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4DE0" w14:textId="77777777" w:rsidR="00597B4F" w:rsidRPr="00597B4F" w:rsidRDefault="00597B4F" w:rsidP="00E657AE">
      <w:pPr>
        <w:jc w:val="both"/>
      </w:pPr>
    </w:p>
    <w:tbl>
      <w:tblPr>
        <w:tblW w:w="1074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05"/>
        <w:gridCol w:w="7635"/>
      </w:tblGrid>
      <w:tr w:rsidR="00597B4F" w:rsidRPr="00E657AE" w14:paraId="5A458A1A" w14:textId="77777777" w:rsidTr="1B21FE92">
        <w:trPr>
          <w:trHeight w:val="99"/>
        </w:trPr>
        <w:tc>
          <w:tcPr>
            <w:tcW w:w="10740" w:type="dxa"/>
            <w:gridSpan w:val="2"/>
            <w:tcBorders>
              <w:top w:val="none" w:sz="6" w:space="0" w:color="auto"/>
              <w:bottom w:val="none" w:sz="6" w:space="0" w:color="auto"/>
            </w:tcBorders>
          </w:tcPr>
          <w:p w14:paraId="1AB9858F" w14:textId="68FD4AA3" w:rsidR="00597B4F" w:rsidRPr="00E657AE" w:rsidRDefault="00597B4F" w:rsidP="5034E652">
            <w:pPr>
              <w:jc w:val="center"/>
              <w:rPr>
                <w:b/>
                <w:bCs/>
                <w:lang w:val="en-US"/>
              </w:rPr>
            </w:pPr>
            <w:r w:rsidRPr="6F6E90FA">
              <w:rPr>
                <w:b/>
                <w:bCs/>
                <w:lang w:val="en-US"/>
              </w:rPr>
              <w:t xml:space="preserve">Privacy Notice for </w:t>
            </w:r>
            <w:r w:rsidR="7F743C9C" w:rsidRPr="6F6E90FA">
              <w:rPr>
                <w:b/>
                <w:bCs/>
                <w:lang w:val="en-US"/>
              </w:rPr>
              <w:t>Candidates</w:t>
            </w:r>
          </w:p>
        </w:tc>
      </w:tr>
      <w:tr w:rsidR="00597B4F" w:rsidRPr="00597B4F" w14:paraId="652DCD7F" w14:textId="77777777" w:rsidTr="1B21FE92">
        <w:trPr>
          <w:trHeight w:val="2918"/>
        </w:trPr>
        <w:tc>
          <w:tcPr>
            <w:tcW w:w="10740" w:type="dxa"/>
            <w:gridSpan w:val="2"/>
            <w:tcBorders>
              <w:top w:val="none" w:sz="6" w:space="0" w:color="auto"/>
              <w:bottom w:val="nil"/>
            </w:tcBorders>
          </w:tcPr>
          <w:p w14:paraId="38CFE867" w14:textId="376F5DF4" w:rsidR="00597B4F" w:rsidRPr="00E657AE" w:rsidRDefault="138E171C" w:rsidP="00E657AE">
            <w:pPr>
              <w:jc w:val="both"/>
              <w:rPr>
                <w:lang w:val="en-US"/>
              </w:rPr>
            </w:pPr>
            <w:r w:rsidRPr="1B21FE92">
              <w:rPr>
                <w:lang w:val="en-US"/>
              </w:rPr>
              <w:t xml:space="preserve">This </w:t>
            </w:r>
            <w:r w:rsidR="6A22C3AF" w:rsidRPr="1B21FE92">
              <w:rPr>
                <w:lang w:val="en-US"/>
              </w:rPr>
              <w:t xml:space="preserve">privacy </w:t>
            </w:r>
            <w:r w:rsidRPr="1B21FE92">
              <w:rPr>
                <w:lang w:val="en-US"/>
              </w:rPr>
              <w:t xml:space="preserve">notice </w:t>
            </w:r>
            <w:r w:rsidR="00597B4F" w:rsidRPr="1B21FE92">
              <w:rPr>
                <w:lang w:val="en-US"/>
              </w:rPr>
              <w:t>(„</w:t>
            </w:r>
            <w:r w:rsidR="00597B4F" w:rsidRPr="1B21FE92">
              <w:rPr>
                <w:b/>
                <w:bCs/>
                <w:lang w:val="en-US"/>
              </w:rPr>
              <w:t>Notice</w:t>
            </w:r>
            <w:r w:rsidR="00597B4F" w:rsidRPr="1B21FE92">
              <w:rPr>
                <w:lang w:val="en-US"/>
              </w:rPr>
              <w:t>“)</w:t>
            </w:r>
            <w:r w:rsidR="1A2C6AB0" w:rsidRPr="1B21FE92">
              <w:rPr>
                <w:lang w:val="en-US"/>
              </w:rPr>
              <w:t xml:space="preserve"> provides you with information </w:t>
            </w:r>
            <w:r w:rsidR="7D4F005D" w:rsidRPr="1B21FE92">
              <w:rPr>
                <w:lang w:val="en-US"/>
              </w:rPr>
              <w:t xml:space="preserve">on </w:t>
            </w:r>
            <w:r w:rsidR="1A2C6AB0" w:rsidRPr="1B21FE92">
              <w:rPr>
                <w:lang w:val="en-US"/>
              </w:rPr>
              <w:t xml:space="preserve">how </w:t>
            </w:r>
            <w:r w:rsidR="40FC3E54" w:rsidRPr="1B21FE92">
              <w:rPr>
                <w:lang w:val="en-US"/>
              </w:rPr>
              <w:t>Arcera Life Science L.L.C</w:t>
            </w:r>
            <w:r w:rsidR="760AAC56" w:rsidRPr="1B21FE92">
              <w:rPr>
                <w:lang w:val="en-US"/>
              </w:rPr>
              <w:t xml:space="preserve"> - O.P.C</w:t>
            </w:r>
            <w:r w:rsidR="40FC3E54" w:rsidRPr="1B21FE92">
              <w:rPr>
                <w:lang w:val="en-US"/>
              </w:rPr>
              <w:t xml:space="preserve"> </w:t>
            </w:r>
            <w:r w:rsidR="00597B4F" w:rsidRPr="1B21FE92">
              <w:rPr>
                <w:lang w:val="en-US"/>
              </w:rPr>
              <w:t>(„</w:t>
            </w:r>
            <w:r w:rsidR="00E657AE" w:rsidRPr="1B21FE92">
              <w:rPr>
                <w:b/>
                <w:bCs/>
                <w:lang w:val="en-US"/>
              </w:rPr>
              <w:t>Arcera</w:t>
            </w:r>
            <w:r w:rsidR="00597B4F" w:rsidRPr="1B21FE92">
              <w:rPr>
                <w:lang w:val="en-US"/>
              </w:rPr>
              <w:t>“</w:t>
            </w:r>
            <w:r w:rsidR="007257C6" w:rsidRPr="1B21FE92">
              <w:rPr>
                <w:lang w:val="en-US"/>
              </w:rPr>
              <w:t xml:space="preserve"> or “</w:t>
            </w:r>
            <w:r w:rsidR="007257C6" w:rsidRPr="1B21FE92">
              <w:rPr>
                <w:b/>
                <w:bCs/>
                <w:lang w:val="en-US"/>
              </w:rPr>
              <w:t>we</w:t>
            </w:r>
            <w:r w:rsidR="007257C6" w:rsidRPr="1B21FE92">
              <w:rPr>
                <w:lang w:val="en-US"/>
              </w:rPr>
              <w:t>”</w:t>
            </w:r>
            <w:r w:rsidR="00597B4F" w:rsidRPr="1B21FE92">
              <w:rPr>
                <w:lang w:val="en-US"/>
              </w:rPr>
              <w:t xml:space="preserve">) </w:t>
            </w:r>
            <w:r w:rsidR="7E3D9ADA" w:rsidRPr="1B21FE92">
              <w:rPr>
                <w:lang w:val="en-US"/>
              </w:rPr>
              <w:t xml:space="preserve">uses or otherwise processes your personal data when you apply for an open position at Arcera or parcticipate in hiring process. </w:t>
            </w:r>
            <w:r w:rsidR="00140AC1" w:rsidRPr="1B21FE92">
              <w:rPr>
                <w:lang w:val="en-US"/>
              </w:rPr>
              <w:t xml:space="preserve">The </w:t>
            </w:r>
            <w:r w:rsidR="007A4B65" w:rsidRPr="1B21FE92">
              <w:rPr>
                <w:lang w:val="en-US"/>
              </w:rPr>
              <w:t>hiring process includes</w:t>
            </w:r>
            <w:r w:rsidR="0055090E" w:rsidRPr="1B21FE92">
              <w:rPr>
                <w:lang w:val="en-US"/>
              </w:rPr>
              <w:t xml:space="preserve"> selection procedures in view of potential recruitment </w:t>
            </w:r>
            <w:r w:rsidR="00597B4F" w:rsidRPr="1B21FE92">
              <w:rPr>
                <w:lang w:val="en-US"/>
              </w:rPr>
              <w:t xml:space="preserve"> </w:t>
            </w:r>
            <w:r w:rsidR="007B1BFD" w:rsidRPr="1B21FE92">
              <w:rPr>
                <w:lang w:val="en-US"/>
              </w:rPr>
              <w:t xml:space="preserve">as well as </w:t>
            </w:r>
            <w:r w:rsidR="00597B4F" w:rsidRPr="1B21FE92">
              <w:rPr>
                <w:lang w:val="en-US"/>
              </w:rPr>
              <w:t>optional recruiting programs and events</w:t>
            </w:r>
            <w:r w:rsidR="00EE043A" w:rsidRPr="1B21FE92">
              <w:rPr>
                <w:lang w:val="en-US"/>
              </w:rPr>
              <w:t xml:space="preserve"> (“</w:t>
            </w:r>
            <w:r w:rsidR="00EE043A" w:rsidRPr="1B21FE92">
              <w:rPr>
                <w:b/>
                <w:bCs/>
                <w:lang w:val="en-US"/>
              </w:rPr>
              <w:t>Hiring Process</w:t>
            </w:r>
            <w:r w:rsidR="00EE043A" w:rsidRPr="1B21FE92">
              <w:rPr>
                <w:lang w:val="en-US"/>
              </w:rPr>
              <w:t>”)</w:t>
            </w:r>
            <w:r w:rsidR="007B1BFD" w:rsidRPr="1B21FE92">
              <w:rPr>
                <w:lang w:val="en-US"/>
              </w:rPr>
              <w:t>.</w:t>
            </w:r>
            <w:r w:rsidR="00597B4F" w:rsidRPr="1B21FE92">
              <w:rPr>
                <w:lang w:val="en-US"/>
              </w:rPr>
              <w:t xml:space="preserve"> </w:t>
            </w:r>
          </w:p>
          <w:p w14:paraId="161548AD" w14:textId="27A2A614" w:rsidR="13C743A8" w:rsidRDefault="13C743A8" w:rsidP="6F6E90FA">
            <w:pPr>
              <w:jc w:val="both"/>
              <w:rPr>
                <w:lang w:val="en-US"/>
              </w:rPr>
            </w:pPr>
            <w:r w:rsidRPr="6F6E90FA">
              <w:rPr>
                <w:lang w:val="en-US"/>
              </w:rPr>
              <w:t>Please read this Notice carefully. It explains when, why, and how we use your personal information during the hiring process. You will also learn about your rights regarding your personal data. We promise to handle and protect any information you share with us according to the law and Arcera’s privacy policy. The Arcera company that you applied to, or the one responsible for the process described in this notice, is in charge of your personal data.</w:t>
            </w:r>
          </w:p>
          <w:p w14:paraId="5884D56B" w14:textId="43418BD6" w:rsidR="6F6E90FA" w:rsidRDefault="6F6E90FA"/>
          <w:p w14:paraId="58F79FCD" w14:textId="0E5B2345" w:rsidR="00597B4F" w:rsidRPr="00E657AE" w:rsidRDefault="198CFCA4" w:rsidP="1B21FE92">
            <w:pPr>
              <w:jc w:val="both"/>
              <w:rPr>
                <w:b/>
                <w:bCs/>
                <w:lang w:val="en-US"/>
              </w:rPr>
            </w:pPr>
            <w:r w:rsidRPr="1B21FE92">
              <w:rPr>
                <w:b/>
                <w:bCs/>
                <w:lang w:val="en-US"/>
              </w:rPr>
              <w:t>Arcera Life Science L.L.C</w:t>
            </w:r>
            <w:r w:rsidR="4EF18B82" w:rsidRPr="1B21FE92">
              <w:rPr>
                <w:b/>
                <w:bCs/>
                <w:lang w:val="en-US"/>
              </w:rPr>
              <w:t xml:space="preserve"> - O.P.C</w:t>
            </w:r>
          </w:p>
          <w:p w14:paraId="2EBA6D4A" w14:textId="08C3F5F2" w:rsidR="00597B4F" w:rsidRPr="00E657AE" w:rsidRDefault="00597B4F" w:rsidP="1B21FE92">
            <w:pPr>
              <w:jc w:val="both"/>
              <w:rPr>
                <w:rFonts w:ascii="Aptos" w:eastAsia="Aptos" w:hAnsi="Aptos" w:cs="Aptos"/>
                <w:lang w:val="en-US"/>
              </w:rPr>
            </w:pPr>
            <w:r w:rsidRPr="1B21FE92">
              <w:rPr>
                <w:lang w:val="en-US"/>
              </w:rPr>
              <w:t xml:space="preserve">Registry code: </w:t>
            </w:r>
            <w:r w:rsidR="26930607" w:rsidRPr="1B21FE92">
              <w:rPr>
                <w:rFonts w:ascii="Aptos" w:eastAsia="Aptos" w:hAnsi="Aptos" w:cs="Aptos"/>
                <w:lang w:val="en-US"/>
              </w:rPr>
              <w:t>3737259</w:t>
            </w:r>
          </w:p>
          <w:p w14:paraId="40FF865A" w14:textId="4FE98037" w:rsidR="00597B4F" w:rsidRPr="00E657AE" w:rsidRDefault="00597B4F" w:rsidP="1B21FE92">
            <w:pPr>
              <w:jc w:val="both"/>
            </w:pPr>
            <w:r w:rsidRPr="1B21FE92">
              <w:t xml:space="preserve">Address: </w:t>
            </w:r>
            <w:r w:rsidR="34B43C1B" w:rsidRPr="1B21FE92">
              <w:t>Floor 10 Capital Gate building, Abu Dhabi United Arab Emirates</w:t>
            </w:r>
          </w:p>
          <w:p w14:paraId="559D30DE" w14:textId="494706BF" w:rsidR="6F6E90FA" w:rsidRDefault="6F6E90FA" w:rsidP="6F6E90FA">
            <w:pPr>
              <w:jc w:val="both"/>
              <w:rPr>
                <w:lang w:val="en-US"/>
              </w:rPr>
            </w:pPr>
          </w:p>
          <w:p w14:paraId="53E24E09" w14:textId="7584D5F8" w:rsidR="00597B4F" w:rsidRPr="00597B4F" w:rsidRDefault="00AB2BA3" w:rsidP="00E657AE">
            <w:pPr>
              <w:jc w:val="both"/>
            </w:pPr>
            <w:r w:rsidRPr="6F6E90FA">
              <w:rPr>
                <w:lang w:val="en-US"/>
              </w:rPr>
              <w:t xml:space="preserve">In all cases, </w:t>
            </w:r>
            <w:r w:rsidR="5A175926" w:rsidRPr="6F6E90FA">
              <w:rPr>
                <w:lang w:val="en-US"/>
              </w:rPr>
              <w:t xml:space="preserve">you may contact </w:t>
            </w:r>
            <w:r w:rsidR="00E657AE" w:rsidRPr="6F6E90FA">
              <w:rPr>
                <w:lang w:val="en-US"/>
              </w:rPr>
              <w:t>Arcera</w:t>
            </w:r>
            <w:r w:rsidR="00597B4F" w:rsidRPr="6F6E90FA">
              <w:rPr>
                <w:lang w:val="en-US"/>
              </w:rPr>
              <w:t xml:space="preserve"> </w:t>
            </w:r>
            <w:r w:rsidR="3FF900A1" w:rsidRPr="6F6E90FA">
              <w:rPr>
                <w:lang w:val="en-US"/>
              </w:rPr>
              <w:t xml:space="preserve">privacy function by email: </w:t>
            </w:r>
            <w:r>
              <w:t>privacy@arceralifesciences.com</w:t>
            </w:r>
          </w:p>
          <w:p w14:paraId="30A280A3" w14:textId="02C06349" w:rsidR="00597B4F" w:rsidRPr="00597B4F" w:rsidRDefault="00597B4F" w:rsidP="00E657AE">
            <w:pPr>
              <w:jc w:val="both"/>
            </w:pPr>
          </w:p>
        </w:tc>
      </w:tr>
      <w:tr w:rsidR="00597B4F" w:rsidRPr="0059165A" w14:paraId="67C2004F" w14:textId="77777777" w:rsidTr="1B21FE92">
        <w:trPr>
          <w:trHeight w:val="831"/>
        </w:trPr>
        <w:tc>
          <w:tcPr>
            <w:tcW w:w="3105" w:type="dxa"/>
            <w:tcBorders>
              <w:top w:val="nil"/>
              <w:left w:val="nil"/>
              <w:bottom w:val="nil"/>
              <w:right w:val="nil"/>
            </w:tcBorders>
          </w:tcPr>
          <w:p w14:paraId="29316AA3" w14:textId="3DCC924E" w:rsidR="00597B4F" w:rsidRPr="00E657AE" w:rsidRDefault="0037402B" w:rsidP="00E657AE">
            <w:pPr>
              <w:jc w:val="both"/>
              <w:rPr>
                <w:lang w:val="en-US"/>
              </w:rPr>
            </w:pPr>
            <w:r w:rsidRPr="6F6E90FA">
              <w:rPr>
                <w:b/>
                <w:bCs/>
                <w:lang w:val="en-US"/>
              </w:rPr>
              <w:t xml:space="preserve">What is personal data in the context of the Hiring Process? </w:t>
            </w:r>
            <w:r w:rsidR="00597B4F" w:rsidRPr="6F6E90FA">
              <w:rPr>
                <w:b/>
                <w:bCs/>
                <w:lang w:val="en-US"/>
              </w:rPr>
              <w:t xml:space="preserve"> </w:t>
            </w:r>
          </w:p>
        </w:tc>
        <w:tc>
          <w:tcPr>
            <w:tcW w:w="7635" w:type="dxa"/>
            <w:tcBorders>
              <w:top w:val="nil"/>
              <w:left w:val="nil"/>
              <w:bottom w:val="nil"/>
              <w:right w:val="nil"/>
            </w:tcBorders>
          </w:tcPr>
          <w:p w14:paraId="073B63F6" w14:textId="0E5E027B" w:rsidR="00597B4F" w:rsidRPr="00E657AE" w:rsidRDefault="00597B4F" w:rsidP="00E657AE">
            <w:pPr>
              <w:jc w:val="both"/>
              <w:rPr>
                <w:lang w:val="en-US"/>
              </w:rPr>
            </w:pPr>
            <w:r w:rsidRPr="6F6E90FA">
              <w:rPr>
                <w:lang w:val="en-US"/>
              </w:rPr>
              <w:t xml:space="preserve">Personal data </w:t>
            </w:r>
            <w:r w:rsidR="00B56325" w:rsidRPr="6F6E90FA">
              <w:rPr>
                <w:lang w:val="en-US"/>
              </w:rPr>
              <w:t>means</w:t>
            </w:r>
            <w:r w:rsidR="00382DE5" w:rsidRPr="6F6E90FA">
              <w:rPr>
                <w:lang w:val="en-US"/>
              </w:rPr>
              <w:t xml:space="preserve"> </w:t>
            </w:r>
            <w:r w:rsidR="009B0570" w:rsidRPr="6F6E90FA">
              <w:rPr>
                <w:lang w:val="en-US"/>
              </w:rPr>
              <w:t xml:space="preserve">all kinds of </w:t>
            </w:r>
            <w:r w:rsidRPr="6F6E90FA">
              <w:rPr>
                <w:lang w:val="en-US"/>
              </w:rPr>
              <w:t xml:space="preserve">information </w:t>
            </w:r>
            <w:r w:rsidR="00163C52" w:rsidRPr="6F6E90FA">
              <w:rPr>
                <w:lang w:val="en-US"/>
              </w:rPr>
              <w:t xml:space="preserve">relating to an identified or </w:t>
            </w:r>
            <w:r w:rsidRPr="6F6E90FA">
              <w:rPr>
                <w:lang w:val="en-US"/>
              </w:rPr>
              <w:t xml:space="preserve">identifiable natural person. </w:t>
            </w:r>
            <w:r w:rsidR="00FB54C1" w:rsidRPr="6F6E90FA">
              <w:rPr>
                <w:lang w:val="en-US"/>
              </w:rPr>
              <w:t xml:space="preserve">This information can be directly connected to </w:t>
            </w:r>
            <w:r w:rsidR="006F20D6" w:rsidRPr="6F6E90FA">
              <w:rPr>
                <w:lang w:val="en-US"/>
              </w:rPr>
              <w:t>you</w:t>
            </w:r>
            <w:r w:rsidR="00FB54C1" w:rsidRPr="6F6E90FA">
              <w:rPr>
                <w:lang w:val="en-US"/>
              </w:rPr>
              <w:t xml:space="preserve">, or they can result from circumstances. </w:t>
            </w:r>
            <w:r w:rsidRPr="6F6E90FA">
              <w:rPr>
                <w:lang w:val="en-US"/>
              </w:rPr>
              <w:t>This includes information such as your name, address, telephone number, personal identification code and date of birth, but also data about your specific career,</w:t>
            </w:r>
            <w:r w:rsidR="006A4A9F" w:rsidRPr="6F6E90FA">
              <w:rPr>
                <w:lang w:val="en-US"/>
              </w:rPr>
              <w:t xml:space="preserve"> background,</w:t>
            </w:r>
            <w:r w:rsidRPr="6F6E90FA">
              <w:rPr>
                <w:lang w:val="en-US"/>
              </w:rPr>
              <w:t xml:space="preserve"> </w:t>
            </w:r>
            <w:r w:rsidR="233DF4E7" w:rsidRPr="6F6E90FA">
              <w:rPr>
                <w:lang w:val="en-US"/>
              </w:rPr>
              <w:t xml:space="preserve">hobbies, </w:t>
            </w:r>
            <w:r w:rsidR="009123BE" w:rsidRPr="6F6E90FA">
              <w:rPr>
                <w:lang w:val="en-US"/>
              </w:rPr>
              <w:t>and similar data</w:t>
            </w:r>
            <w:r w:rsidRPr="6F6E90FA">
              <w:rPr>
                <w:lang w:val="en-US"/>
              </w:rPr>
              <w:t xml:space="preserve">. </w:t>
            </w:r>
          </w:p>
          <w:p w14:paraId="67D4BF76" w14:textId="6E7F2311" w:rsidR="00AF5341" w:rsidRPr="00E657AE" w:rsidRDefault="00AF5341" w:rsidP="00E657AE">
            <w:pPr>
              <w:jc w:val="both"/>
              <w:rPr>
                <w:lang w:val="en-US"/>
              </w:rPr>
            </w:pPr>
          </w:p>
        </w:tc>
      </w:tr>
      <w:tr w:rsidR="00597B4F" w:rsidRPr="0059165A" w14:paraId="36658ACB" w14:textId="77777777" w:rsidTr="1B21FE92">
        <w:trPr>
          <w:trHeight w:val="834"/>
        </w:trPr>
        <w:tc>
          <w:tcPr>
            <w:tcW w:w="3105" w:type="dxa"/>
            <w:tcBorders>
              <w:top w:val="nil"/>
              <w:left w:val="nil"/>
              <w:bottom w:val="nil"/>
              <w:right w:val="nil"/>
            </w:tcBorders>
          </w:tcPr>
          <w:p w14:paraId="1892CCDD" w14:textId="1306C9FE" w:rsidR="00597B4F" w:rsidRPr="00E657AE" w:rsidRDefault="0037402B" w:rsidP="00E657AE">
            <w:pPr>
              <w:jc w:val="both"/>
              <w:rPr>
                <w:lang w:val="en-US"/>
              </w:rPr>
            </w:pPr>
            <w:r w:rsidRPr="6F6E90FA">
              <w:rPr>
                <w:b/>
                <w:bCs/>
                <w:lang w:val="en-US"/>
              </w:rPr>
              <w:t>Wh</w:t>
            </w:r>
            <w:r w:rsidR="4C6E53B2" w:rsidRPr="6F6E90FA">
              <w:rPr>
                <w:b/>
                <w:bCs/>
                <w:lang w:val="en-US"/>
              </w:rPr>
              <w:t xml:space="preserve">ich personal data do we use </w:t>
            </w:r>
            <w:r w:rsidR="0F7B2B9D" w:rsidRPr="6F6E90FA">
              <w:rPr>
                <w:b/>
                <w:bCs/>
                <w:lang w:val="en-US"/>
              </w:rPr>
              <w:t xml:space="preserve">and collect from you </w:t>
            </w:r>
            <w:r w:rsidR="4C6E53B2" w:rsidRPr="6F6E90FA">
              <w:rPr>
                <w:b/>
                <w:bCs/>
                <w:lang w:val="en-US"/>
              </w:rPr>
              <w:t>for</w:t>
            </w:r>
            <w:r w:rsidRPr="6F6E90FA">
              <w:rPr>
                <w:b/>
                <w:bCs/>
                <w:lang w:val="en-US"/>
              </w:rPr>
              <w:t xml:space="preserve"> the Hiring Process? </w:t>
            </w:r>
            <w:r w:rsidR="00597B4F" w:rsidRPr="6F6E90FA">
              <w:rPr>
                <w:b/>
                <w:bCs/>
                <w:lang w:val="en-US"/>
              </w:rPr>
              <w:t xml:space="preserve"> </w:t>
            </w:r>
          </w:p>
        </w:tc>
        <w:tc>
          <w:tcPr>
            <w:tcW w:w="7635" w:type="dxa"/>
            <w:tcBorders>
              <w:top w:val="nil"/>
              <w:left w:val="nil"/>
              <w:bottom w:val="nil"/>
              <w:right w:val="nil"/>
            </w:tcBorders>
          </w:tcPr>
          <w:p w14:paraId="52C9FEEB" w14:textId="76AF2645" w:rsidR="00597B4F" w:rsidRPr="00E657AE" w:rsidRDefault="26772725" w:rsidP="6F6E90FA">
            <w:pPr>
              <w:jc w:val="both"/>
              <w:rPr>
                <w:lang w:val="en-US"/>
              </w:rPr>
            </w:pPr>
            <w:r w:rsidRPr="6F6E90FA">
              <w:rPr>
                <w:lang w:val="en-US"/>
              </w:rPr>
              <w:t xml:space="preserve">Typically, we collect and process the following data about you during the hiring process. </w:t>
            </w:r>
            <w:r w:rsidR="00597B4F" w:rsidRPr="6F6E90FA">
              <w:rPr>
                <w:lang w:val="en-US"/>
              </w:rPr>
              <w:t xml:space="preserve"> </w:t>
            </w:r>
            <w:r w:rsidR="24F2F891" w:rsidRPr="6F6E90FA">
              <w:rPr>
                <w:lang w:val="en-US"/>
              </w:rPr>
              <w:t>Sometimes, we might not need all of this information, or we may need some extra details depending on the role or situation. We only ask for what’s necessary to help us with the hiring process and to get to know you better as a candidate.</w:t>
            </w:r>
            <w:r w:rsidR="00597B4F">
              <w:br/>
            </w:r>
          </w:p>
          <w:p w14:paraId="6636FD72" w14:textId="46963973" w:rsidR="008424A0" w:rsidRPr="0049257F" w:rsidRDefault="0049257F" w:rsidP="0049257F">
            <w:pPr>
              <w:pStyle w:val="ListParagraph"/>
              <w:numPr>
                <w:ilvl w:val="0"/>
                <w:numId w:val="1"/>
              </w:numPr>
              <w:jc w:val="both"/>
              <w:rPr>
                <w:lang w:val="en-US"/>
              </w:rPr>
            </w:pPr>
            <w:r w:rsidRPr="6F6E90FA">
              <w:rPr>
                <w:lang w:val="en-US"/>
              </w:rPr>
              <w:t>Your contact details, and personal situation</w:t>
            </w:r>
            <w:r w:rsidR="7D946CD3" w:rsidRPr="6F6E90FA">
              <w:rPr>
                <w:lang w:val="en-US"/>
              </w:rPr>
              <w:t xml:space="preserve">; </w:t>
            </w:r>
          </w:p>
          <w:p w14:paraId="45998766" w14:textId="768F126B" w:rsidR="00597B4F" w:rsidRPr="00A4681F" w:rsidRDefault="00597B4F" w:rsidP="00A4681F">
            <w:pPr>
              <w:pStyle w:val="ListParagraph"/>
              <w:numPr>
                <w:ilvl w:val="0"/>
                <w:numId w:val="1"/>
              </w:numPr>
              <w:jc w:val="both"/>
              <w:rPr>
                <w:lang w:val="en-US"/>
              </w:rPr>
            </w:pPr>
            <w:r w:rsidRPr="6F6E90FA">
              <w:rPr>
                <w:lang w:val="en-US"/>
              </w:rPr>
              <w:t>Information included in your CV</w:t>
            </w:r>
            <w:r w:rsidR="0049257F" w:rsidRPr="6F6E90FA">
              <w:rPr>
                <w:lang w:val="en-US"/>
              </w:rPr>
              <w:t xml:space="preserve">, </w:t>
            </w:r>
            <w:r w:rsidRPr="6F6E90FA">
              <w:rPr>
                <w:lang w:val="en-US"/>
              </w:rPr>
              <w:t>cover letter</w:t>
            </w:r>
            <w:r w:rsidR="0049257F" w:rsidRPr="6F6E90FA">
              <w:rPr>
                <w:lang w:val="en-US"/>
              </w:rPr>
              <w:t xml:space="preserve"> or any document you may have shared with Arcera (e.g. </w:t>
            </w:r>
            <w:r w:rsidR="00A4681F" w:rsidRPr="6F6E90FA">
              <w:rPr>
                <w:lang w:val="en-US"/>
              </w:rPr>
              <w:t>reference)</w:t>
            </w:r>
            <w:r w:rsidR="00951399" w:rsidRPr="6F6E90FA">
              <w:rPr>
                <w:lang w:val="en-US"/>
              </w:rPr>
              <w:t xml:space="preserve">. </w:t>
            </w:r>
            <w:r w:rsidRPr="6F6E90FA">
              <w:rPr>
                <w:lang w:val="en-US"/>
              </w:rPr>
              <w:t xml:space="preserve">Please note that it is your responsibility to obtain consent from your referees </w:t>
            </w:r>
            <w:r w:rsidR="00951399" w:rsidRPr="6F6E90FA">
              <w:rPr>
                <w:lang w:val="en-US"/>
              </w:rPr>
              <w:t xml:space="preserve">or any </w:t>
            </w:r>
            <w:r w:rsidR="00951399" w:rsidRPr="6F6E90FA">
              <w:rPr>
                <w:lang w:val="en-US"/>
              </w:rPr>
              <w:lastRenderedPageBreak/>
              <w:t xml:space="preserve">other person you mentioned in your documents </w:t>
            </w:r>
            <w:r w:rsidRPr="6F6E90FA">
              <w:rPr>
                <w:lang w:val="en-US"/>
              </w:rPr>
              <w:t xml:space="preserve">prior to providing </w:t>
            </w:r>
            <w:r w:rsidR="000F2F1A" w:rsidRPr="6F6E90FA">
              <w:rPr>
                <w:lang w:val="en-US"/>
              </w:rPr>
              <w:t>us with</w:t>
            </w:r>
            <w:r w:rsidRPr="6F6E90FA">
              <w:rPr>
                <w:lang w:val="en-US"/>
              </w:rPr>
              <w:t xml:space="preserve"> </w:t>
            </w:r>
            <w:r w:rsidR="00951399" w:rsidRPr="6F6E90FA">
              <w:rPr>
                <w:lang w:val="en-US"/>
              </w:rPr>
              <w:t xml:space="preserve">their </w:t>
            </w:r>
            <w:r w:rsidRPr="6F6E90FA">
              <w:rPr>
                <w:lang w:val="en-US"/>
              </w:rPr>
              <w:t>personal information</w:t>
            </w:r>
            <w:r w:rsidR="15DA638D" w:rsidRPr="6F6E90FA">
              <w:rPr>
                <w:lang w:val="en-US"/>
              </w:rPr>
              <w:t xml:space="preserve">; </w:t>
            </w:r>
          </w:p>
          <w:p w14:paraId="2DEC201C" w14:textId="50F4B14B" w:rsidR="00597B4F" w:rsidRPr="00E657AE" w:rsidRDefault="00597B4F" w:rsidP="00E657AE">
            <w:pPr>
              <w:pStyle w:val="ListParagraph"/>
              <w:numPr>
                <w:ilvl w:val="0"/>
                <w:numId w:val="1"/>
              </w:numPr>
              <w:jc w:val="both"/>
              <w:rPr>
                <w:lang w:val="en-US"/>
              </w:rPr>
            </w:pPr>
            <w:r w:rsidRPr="6F6E90FA">
              <w:rPr>
                <w:lang w:val="en-US"/>
              </w:rPr>
              <w:t>Current and historic salary details together with salary expectations</w:t>
            </w:r>
            <w:r w:rsidR="7040D13C" w:rsidRPr="6F6E90FA">
              <w:rPr>
                <w:lang w:val="en-US"/>
              </w:rPr>
              <w:t xml:space="preserve">; </w:t>
            </w:r>
          </w:p>
          <w:p w14:paraId="4A1093ED" w14:textId="72786377" w:rsidR="00870581" w:rsidRPr="00E657AE" w:rsidRDefault="48584FA9" w:rsidP="6F6E90FA">
            <w:pPr>
              <w:pStyle w:val="ListParagraph"/>
              <w:numPr>
                <w:ilvl w:val="0"/>
                <w:numId w:val="1"/>
              </w:numPr>
              <w:jc w:val="both"/>
              <w:rPr>
                <w:lang w:val="en-US"/>
              </w:rPr>
            </w:pPr>
            <w:r w:rsidRPr="6F6E90FA">
              <w:rPr>
                <w:lang w:val="en-US"/>
              </w:rPr>
              <w:t>Electronic</w:t>
            </w:r>
            <w:r w:rsidR="00870581" w:rsidRPr="6F6E90FA">
              <w:rPr>
                <w:lang w:val="en-US"/>
              </w:rPr>
              <w:t xml:space="preserve"> identification and systems access data (e.g. picture or facial image, sound or video recording)</w:t>
            </w:r>
            <w:r w:rsidR="325CE866" w:rsidRPr="6F6E90FA">
              <w:rPr>
                <w:lang w:val="en-US"/>
              </w:rPr>
              <w:t>.</w:t>
            </w:r>
          </w:p>
          <w:p w14:paraId="57B223C8" w14:textId="55C8AF1E" w:rsidR="42980430" w:rsidRDefault="42980430" w:rsidP="6F6E90FA">
            <w:pPr>
              <w:jc w:val="both"/>
            </w:pPr>
            <w:r w:rsidRPr="6F6E90FA">
              <w:rPr>
                <w:lang w:val="en-US"/>
              </w:rPr>
              <w:t>We only use sensitive personal data (like information about your health, ethnicity, or beliefs) if the law requires it or if a specific situation makes it necessary.</w:t>
            </w:r>
          </w:p>
          <w:p w14:paraId="6AB45F44" w14:textId="56E483EE" w:rsidR="007E08CA" w:rsidRPr="00E657AE" w:rsidRDefault="00E657AE" w:rsidP="00E657AE">
            <w:pPr>
              <w:jc w:val="both"/>
              <w:rPr>
                <w:lang w:val="en-US"/>
              </w:rPr>
            </w:pPr>
            <w:r w:rsidRPr="6F6E90FA">
              <w:rPr>
                <w:lang w:val="en-US"/>
              </w:rPr>
              <w:t>Arcera</w:t>
            </w:r>
            <w:r w:rsidR="00435B78" w:rsidRPr="6F6E90FA">
              <w:rPr>
                <w:lang w:val="en-US"/>
              </w:rPr>
              <w:t xml:space="preserve">’s staff involved in the Hiring Process may also take </w:t>
            </w:r>
            <w:r w:rsidR="007E08CA" w:rsidRPr="6F6E90FA">
              <w:rPr>
                <w:lang w:val="en-US"/>
              </w:rPr>
              <w:t>notes about the candidate to process</w:t>
            </w:r>
            <w:r w:rsidR="00435B78" w:rsidRPr="6F6E90FA">
              <w:rPr>
                <w:lang w:val="en-US"/>
              </w:rPr>
              <w:t xml:space="preserve"> and</w:t>
            </w:r>
            <w:r w:rsidR="00EB41FD" w:rsidRPr="6F6E90FA">
              <w:rPr>
                <w:lang w:val="en-US"/>
              </w:rPr>
              <w:t xml:space="preserve"> </w:t>
            </w:r>
            <w:r w:rsidR="007E08CA" w:rsidRPr="6F6E90FA">
              <w:rPr>
                <w:lang w:val="en-US"/>
              </w:rPr>
              <w:t xml:space="preserve">manage candidates and to </w:t>
            </w:r>
            <w:r w:rsidR="00BA1BAB" w:rsidRPr="6F6E90FA">
              <w:rPr>
                <w:lang w:val="en-US"/>
              </w:rPr>
              <w:t xml:space="preserve">facilitate </w:t>
            </w:r>
            <w:r w:rsidR="00A94705" w:rsidRPr="6F6E90FA">
              <w:rPr>
                <w:lang w:val="en-US"/>
              </w:rPr>
              <w:t xml:space="preserve">any further </w:t>
            </w:r>
            <w:r w:rsidR="007E08CA" w:rsidRPr="6F6E90FA">
              <w:rPr>
                <w:lang w:val="en-US"/>
              </w:rPr>
              <w:t>communication</w:t>
            </w:r>
            <w:r w:rsidR="00A94705" w:rsidRPr="6F6E90FA">
              <w:rPr>
                <w:lang w:val="en-US"/>
              </w:rPr>
              <w:t xml:space="preserve"> needed</w:t>
            </w:r>
            <w:r w:rsidR="007E08CA" w:rsidRPr="6F6E90FA">
              <w:rPr>
                <w:lang w:val="en-US"/>
              </w:rPr>
              <w:t>.</w:t>
            </w:r>
          </w:p>
          <w:p w14:paraId="569893A8" w14:textId="2D6B27A2" w:rsidR="000B31CD" w:rsidRPr="00E657AE" w:rsidRDefault="007E08CA" w:rsidP="00B15FE2">
            <w:pPr>
              <w:jc w:val="both"/>
              <w:rPr>
                <w:lang w:val="en-US"/>
              </w:rPr>
            </w:pPr>
            <w:r w:rsidRPr="6F6E90FA">
              <w:rPr>
                <w:lang w:val="en-US"/>
              </w:rPr>
              <w:t xml:space="preserve">During the </w:t>
            </w:r>
            <w:r w:rsidR="00A94705" w:rsidRPr="6F6E90FA">
              <w:rPr>
                <w:lang w:val="en-US"/>
              </w:rPr>
              <w:t>Hiring Process</w:t>
            </w:r>
            <w:r w:rsidRPr="6F6E90FA">
              <w:rPr>
                <w:lang w:val="en-US"/>
              </w:rPr>
              <w:t xml:space="preserve"> we might ask you to participate in assessment days, complete tests, or occupational personality profile questionnaires, and/or to attend an interview. </w:t>
            </w:r>
            <w:r w:rsidR="00506C3E" w:rsidRPr="6F6E90FA">
              <w:rPr>
                <w:lang w:val="en-US"/>
              </w:rPr>
              <w:t xml:space="preserve">During these activities, </w:t>
            </w:r>
            <w:r w:rsidR="006F20D6" w:rsidRPr="6F6E90FA">
              <w:rPr>
                <w:lang w:val="en-US"/>
              </w:rPr>
              <w:t>you</w:t>
            </w:r>
            <w:r w:rsidR="00A43FA6" w:rsidRPr="6F6E90FA">
              <w:rPr>
                <w:lang w:val="en-US"/>
              </w:rPr>
              <w:t xml:space="preserve"> and/or </w:t>
            </w:r>
            <w:r w:rsidR="00E657AE" w:rsidRPr="6F6E90FA">
              <w:rPr>
                <w:lang w:val="en-US"/>
              </w:rPr>
              <w:t>Arcera</w:t>
            </w:r>
            <w:r w:rsidR="00A43FA6" w:rsidRPr="6F6E90FA">
              <w:rPr>
                <w:lang w:val="en-US"/>
              </w:rPr>
              <w:t xml:space="preserve"> may genera</w:t>
            </w:r>
            <w:r w:rsidR="00C127F6" w:rsidRPr="6F6E90FA">
              <w:rPr>
                <w:lang w:val="en-US"/>
              </w:rPr>
              <w:t>te</w:t>
            </w:r>
            <w:r w:rsidR="00A43FA6" w:rsidRPr="6F6E90FA">
              <w:rPr>
                <w:lang w:val="en-US"/>
              </w:rPr>
              <w:t xml:space="preserve"> new information.</w:t>
            </w:r>
            <w:r w:rsidR="00506C3E" w:rsidRPr="6F6E90FA">
              <w:rPr>
                <w:lang w:val="en-US"/>
              </w:rPr>
              <w:t xml:space="preserve"> </w:t>
            </w:r>
            <w:r w:rsidRPr="6F6E90FA">
              <w:rPr>
                <w:lang w:val="en-US"/>
              </w:rPr>
              <w:t xml:space="preserve">For example, </w:t>
            </w:r>
            <w:r w:rsidR="006F20D6" w:rsidRPr="6F6E90FA">
              <w:rPr>
                <w:lang w:val="en-US"/>
              </w:rPr>
              <w:t>th</w:t>
            </w:r>
            <w:r w:rsidR="00C127F6" w:rsidRPr="6F6E90FA">
              <w:rPr>
                <w:lang w:val="en-US"/>
              </w:rPr>
              <w:t xml:space="preserve">is newly generated information may result from </w:t>
            </w:r>
            <w:r w:rsidRPr="6F6E90FA">
              <w:rPr>
                <w:lang w:val="en-US"/>
              </w:rPr>
              <w:t xml:space="preserve">you </w:t>
            </w:r>
            <w:r w:rsidR="00C127F6" w:rsidRPr="6F6E90FA">
              <w:rPr>
                <w:lang w:val="en-US"/>
              </w:rPr>
              <w:t xml:space="preserve">by </w:t>
            </w:r>
            <w:r w:rsidRPr="6F6E90FA">
              <w:rPr>
                <w:lang w:val="en-US"/>
              </w:rPr>
              <w:t>complet</w:t>
            </w:r>
            <w:r w:rsidR="00C127F6" w:rsidRPr="6F6E90FA">
              <w:rPr>
                <w:lang w:val="en-US"/>
              </w:rPr>
              <w:t>in</w:t>
            </w:r>
            <w:r w:rsidR="006F64B8" w:rsidRPr="6F6E90FA">
              <w:rPr>
                <w:lang w:val="en-US"/>
              </w:rPr>
              <w:t>g</w:t>
            </w:r>
            <w:r w:rsidRPr="6F6E90FA">
              <w:rPr>
                <w:lang w:val="en-US"/>
              </w:rPr>
              <w:t xml:space="preserve"> a written test, or </w:t>
            </w:r>
            <w:r w:rsidR="00E657AE" w:rsidRPr="6F6E90FA">
              <w:rPr>
                <w:lang w:val="en-US"/>
              </w:rPr>
              <w:t>Arcera</w:t>
            </w:r>
            <w:r w:rsidR="006F64B8" w:rsidRPr="6F6E90FA">
              <w:rPr>
                <w:lang w:val="en-US"/>
              </w:rPr>
              <w:t xml:space="preserve"> </w:t>
            </w:r>
            <w:r w:rsidRPr="6F6E90FA">
              <w:rPr>
                <w:lang w:val="en-US"/>
              </w:rPr>
              <w:t>might take interview notes.</w:t>
            </w:r>
          </w:p>
        </w:tc>
      </w:tr>
      <w:tr w:rsidR="002437A7" w:rsidRPr="0059165A" w14:paraId="1BCE9BAC" w14:textId="77777777" w:rsidTr="1B21FE92">
        <w:trPr>
          <w:trHeight w:val="2079"/>
        </w:trPr>
        <w:tc>
          <w:tcPr>
            <w:tcW w:w="3105" w:type="dxa"/>
            <w:tcBorders>
              <w:top w:val="nil"/>
              <w:left w:val="nil"/>
              <w:bottom w:val="nil"/>
              <w:right w:val="nil"/>
            </w:tcBorders>
          </w:tcPr>
          <w:p w14:paraId="30E67BB7" w14:textId="0019CC87" w:rsidR="0032486C" w:rsidRPr="00354769" w:rsidRDefault="00A65EED" w:rsidP="6F6E90FA">
            <w:pPr>
              <w:pStyle w:val="Default"/>
              <w:jc w:val="both"/>
              <w:rPr>
                <w:rFonts w:ascii="Aptos" w:hAnsi="Aptos"/>
                <w:b/>
                <w:bCs/>
              </w:rPr>
            </w:pPr>
            <w:r w:rsidRPr="6F6E90FA">
              <w:rPr>
                <w:rFonts w:ascii="Aptos" w:hAnsi="Aptos"/>
                <w:b/>
                <w:bCs/>
              </w:rPr>
              <w:lastRenderedPageBreak/>
              <w:t xml:space="preserve">What </w:t>
            </w:r>
            <w:r w:rsidR="5F22627E" w:rsidRPr="6F6E90FA">
              <w:rPr>
                <w:rFonts w:ascii="Aptos" w:hAnsi="Aptos"/>
                <w:b/>
                <w:bCs/>
              </w:rPr>
              <w:t xml:space="preserve">is the Conflict of Interest and which data do </w:t>
            </w:r>
            <w:bookmarkStart w:id="0" w:name="_Int_pHC9PT5A"/>
            <w:r w:rsidR="5F22627E" w:rsidRPr="6F6E90FA">
              <w:rPr>
                <w:rFonts w:ascii="Aptos" w:hAnsi="Aptos"/>
                <w:b/>
                <w:bCs/>
              </w:rPr>
              <w:t>we</w:t>
            </w:r>
            <w:bookmarkEnd w:id="0"/>
            <w:r w:rsidR="5F22627E" w:rsidRPr="6F6E90FA">
              <w:rPr>
                <w:rFonts w:ascii="Aptos" w:hAnsi="Aptos"/>
                <w:b/>
                <w:bCs/>
              </w:rPr>
              <w:t xml:space="preserve"> collect for that purpose?</w:t>
            </w:r>
          </w:p>
          <w:p w14:paraId="3F0D59B2" w14:textId="77777777" w:rsidR="002437A7" w:rsidRPr="00A65EED" w:rsidRDefault="002437A7" w:rsidP="6F6E90FA">
            <w:pPr>
              <w:jc w:val="both"/>
              <w:rPr>
                <w:b/>
                <w:bCs/>
                <w:lang w:val="en-US"/>
              </w:rPr>
            </w:pPr>
          </w:p>
        </w:tc>
        <w:tc>
          <w:tcPr>
            <w:tcW w:w="7635" w:type="dxa"/>
            <w:tcBorders>
              <w:top w:val="nil"/>
              <w:left w:val="nil"/>
              <w:bottom w:val="nil"/>
              <w:right w:val="nil"/>
            </w:tcBorders>
          </w:tcPr>
          <w:p w14:paraId="5F297C85" w14:textId="78277E1D" w:rsidR="3D92C185" w:rsidRDefault="3D92C185" w:rsidP="6F6E90FA">
            <w:pPr>
              <w:jc w:val="both"/>
            </w:pPr>
            <w:r w:rsidRPr="6F6E90FA">
              <w:rPr>
                <w:lang w:val="en-US"/>
              </w:rPr>
              <w:t>Before making any official job offer, Arcera will ask a candidate who has reached the final stages of the hiring process or received a preliminary job offer to fill out a Conflict-of-Interest (“CoI”) declaration. This declaration helps us identify and address any situations where your personal relationships or interests might influence your responsibilities at Arcera, ensuring transparency and fairness in our hiring process and in our future collaboration.</w:t>
            </w:r>
          </w:p>
          <w:p w14:paraId="508AC2D6" w14:textId="77777777" w:rsidR="00EA672E" w:rsidRPr="0059165A" w:rsidRDefault="7E82EC65" w:rsidP="2E6A6526">
            <w:pPr>
              <w:jc w:val="both"/>
            </w:pPr>
            <w:r>
              <w:t xml:space="preserve">The data we process for the purposes of CoI: </w:t>
            </w:r>
          </w:p>
          <w:p w14:paraId="49B6D6BF" w14:textId="77777777" w:rsidR="00EA672E" w:rsidRPr="0059165A" w:rsidRDefault="7E82EC65" w:rsidP="2E6A6526">
            <w:pPr>
              <w:pStyle w:val="ListParagraph"/>
              <w:numPr>
                <w:ilvl w:val="0"/>
                <w:numId w:val="6"/>
              </w:numPr>
              <w:jc w:val="both"/>
            </w:pPr>
            <w:r>
              <w:t xml:space="preserve">Your name, Your email address, Country, </w:t>
            </w:r>
          </w:p>
          <w:p w14:paraId="56CC77F8" w14:textId="77777777" w:rsidR="00A65EED" w:rsidRPr="0059165A" w:rsidRDefault="7E82EC65" w:rsidP="2E6A6526">
            <w:pPr>
              <w:pStyle w:val="ListParagraph"/>
              <w:numPr>
                <w:ilvl w:val="0"/>
                <w:numId w:val="6"/>
              </w:numPr>
              <w:jc w:val="both"/>
            </w:pPr>
            <w:r>
              <w:t>your documents submitted with your application (e.g. curriculum vitae, cover letter, reference letters),</w:t>
            </w:r>
          </w:p>
          <w:p w14:paraId="3D34619A" w14:textId="77777777" w:rsidR="00A65EED" w:rsidRPr="0059165A" w:rsidRDefault="7E82EC65" w:rsidP="2E6A6526">
            <w:pPr>
              <w:pStyle w:val="ListParagraph"/>
              <w:numPr>
                <w:ilvl w:val="0"/>
                <w:numId w:val="6"/>
              </w:numPr>
              <w:jc w:val="both"/>
            </w:pPr>
            <w:r>
              <w:t xml:space="preserve">Name, job title, function, relationship and related Arcera entity if your family member is working for Arcera, a business partner of Arcera, or a government entity of relevance to Arcera,  </w:t>
            </w:r>
          </w:p>
          <w:p w14:paraId="7C2B60AB" w14:textId="77777777" w:rsidR="00AC235E" w:rsidRPr="0059165A" w:rsidRDefault="7E82EC65" w:rsidP="2E6A6526">
            <w:pPr>
              <w:pStyle w:val="ListParagraph"/>
              <w:numPr>
                <w:ilvl w:val="0"/>
                <w:numId w:val="6"/>
              </w:numPr>
              <w:jc w:val="both"/>
            </w:pPr>
            <w:r>
              <w:t xml:space="preserve">Any other personal information you may have disclosed in the declaration form. </w:t>
            </w:r>
          </w:p>
          <w:p w14:paraId="26317769" w14:textId="2094EAEE" w:rsidR="00AC235E" w:rsidRPr="0059165A" w:rsidRDefault="399363EF" w:rsidP="6F6E90FA">
            <w:pPr>
              <w:jc w:val="both"/>
              <w:rPr>
                <w:lang w:val="en-US"/>
              </w:rPr>
            </w:pPr>
            <w:r w:rsidRPr="6F6E90FA">
              <w:rPr>
                <w:rFonts w:ascii="Aptos" w:eastAsia="Aptos" w:hAnsi="Aptos" w:cs="Aptos"/>
                <w:lang w:val="en-US"/>
              </w:rPr>
              <w:t xml:space="preserve">For managing the CoI declaration, or any CoI identified risk, Arcera may also process personal data resulting from monitoring the transactions with your related parties.  </w:t>
            </w:r>
          </w:p>
          <w:p w14:paraId="77622426" w14:textId="3B8BF74B" w:rsidR="00AC235E" w:rsidRPr="0059165A" w:rsidRDefault="7E82EC65" w:rsidP="6F6E90FA">
            <w:pPr>
              <w:jc w:val="both"/>
              <w:rPr>
                <w:lang w:val="en-US"/>
              </w:rPr>
            </w:pPr>
            <w:r w:rsidRPr="6F6E90FA">
              <w:rPr>
                <w:lang w:val="en-US"/>
              </w:rPr>
              <w:lastRenderedPageBreak/>
              <w:t>Please refrain from disclosing s</w:t>
            </w:r>
            <w:r w:rsidR="05956F71" w:rsidRPr="6F6E90FA">
              <w:rPr>
                <w:lang w:val="en-US"/>
              </w:rPr>
              <w:t xml:space="preserve">ensitive personal data </w:t>
            </w:r>
            <w:r w:rsidRPr="6F6E90FA">
              <w:rPr>
                <w:lang w:val="en-US"/>
              </w:rPr>
              <w:t xml:space="preserve">in any free text fields in the CoI declaration form. If you believe that such data is relevant to declare your CoI, please contact your contact person in our People &amp; Culture department before submitting such information.  </w:t>
            </w:r>
          </w:p>
          <w:p w14:paraId="7E36EA7C" w14:textId="5361D4C0" w:rsidR="002437A7" w:rsidRPr="0059165A" w:rsidRDefault="7E82EC65" w:rsidP="2E6A6526">
            <w:pPr>
              <w:jc w:val="both"/>
            </w:pPr>
            <w:r>
              <w:t xml:space="preserve"> </w:t>
            </w:r>
          </w:p>
        </w:tc>
      </w:tr>
      <w:tr w:rsidR="002437A7" w:rsidRPr="007F2B68" w14:paraId="73D505E8" w14:textId="77777777" w:rsidTr="1B21FE92">
        <w:trPr>
          <w:trHeight w:val="2079"/>
        </w:trPr>
        <w:tc>
          <w:tcPr>
            <w:tcW w:w="3105" w:type="dxa"/>
            <w:tcBorders>
              <w:top w:val="nil"/>
              <w:left w:val="nil"/>
              <w:bottom w:val="nil"/>
              <w:right w:val="nil"/>
            </w:tcBorders>
          </w:tcPr>
          <w:p w14:paraId="1514F623" w14:textId="3442941C" w:rsidR="0032486C" w:rsidRPr="00354769" w:rsidRDefault="00354769" w:rsidP="00E657AE">
            <w:pPr>
              <w:pStyle w:val="Default"/>
              <w:jc w:val="both"/>
              <w:rPr>
                <w:rFonts w:ascii="Aptos" w:hAnsi="Aptos"/>
              </w:rPr>
            </w:pPr>
            <w:r w:rsidRPr="6F6E90FA">
              <w:rPr>
                <w:rFonts w:ascii="Aptos" w:hAnsi="Aptos"/>
                <w:b/>
                <w:bCs/>
              </w:rPr>
              <w:lastRenderedPageBreak/>
              <w:t>What personal data we</w:t>
            </w:r>
            <w:r w:rsidR="1303993E" w:rsidRPr="6F6E90FA">
              <w:rPr>
                <w:rFonts w:ascii="Aptos" w:hAnsi="Aptos"/>
                <w:b/>
                <w:bCs/>
              </w:rPr>
              <w:t xml:space="preserve"> may get from other </w:t>
            </w:r>
            <w:r w:rsidRPr="6F6E90FA">
              <w:rPr>
                <w:rFonts w:ascii="Aptos" w:hAnsi="Aptos"/>
                <w:b/>
                <w:bCs/>
              </w:rPr>
              <w:t xml:space="preserve">sources? </w:t>
            </w:r>
            <w:r w:rsidR="0032486C" w:rsidRPr="6F6E90FA">
              <w:rPr>
                <w:rFonts w:ascii="Aptos" w:hAnsi="Aptos"/>
                <w:b/>
                <w:bCs/>
              </w:rPr>
              <w:t xml:space="preserve"> </w:t>
            </w:r>
          </w:p>
          <w:p w14:paraId="3C299D86" w14:textId="77777777" w:rsidR="002437A7" w:rsidRPr="00E657AE" w:rsidRDefault="002437A7" w:rsidP="6F6E90FA">
            <w:pPr>
              <w:jc w:val="both"/>
              <w:rPr>
                <w:b/>
                <w:bCs/>
                <w:lang w:val="en-US"/>
              </w:rPr>
            </w:pPr>
          </w:p>
        </w:tc>
        <w:tc>
          <w:tcPr>
            <w:tcW w:w="7635" w:type="dxa"/>
            <w:tcBorders>
              <w:top w:val="nil"/>
              <w:left w:val="nil"/>
              <w:bottom w:val="none" w:sz="12" w:space="0" w:color="000000" w:themeColor="text1"/>
              <w:right w:val="nil"/>
            </w:tcBorders>
          </w:tcPr>
          <w:p w14:paraId="708885C3" w14:textId="230A4386" w:rsidR="009E0B58" w:rsidRPr="00E657AE" w:rsidRDefault="00E657AE" w:rsidP="00E657AE">
            <w:pPr>
              <w:jc w:val="both"/>
              <w:rPr>
                <w:lang w:val="en-US"/>
              </w:rPr>
            </w:pPr>
            <w:r w:rsidRPr="6F6E90FA">
              <w:rPr>
                <w:lang w:val="en-US"/>
              </w:rPr>
              <w:t>Arcera</w:t>
            </w:r>
            <w:r w:rsidR="002D377D" w:rsidRPr="6F6E90FA">
              <w:rPr>
                <w:lang w:val="en-US"/>
              </w:rPr>
              <w:t xml:space="preserve"> </w:t>
            </w:r>
            <w:r w:rsidR="003B6314" w:rsidRPr="6F6E90FA">
              <w:rPr>
                <w:lang w:val="en-US"/>
              </w:rPr>
              <w:t xml:space="preserve">may publish job openings on occupational </w:t>
            </w:r>
            <w:r w:rsidR="3718D83B" w:rsidRPr="6F6E90FA">
              <w:rPr>
                <w:lang w:val="en-US"/>
              </w:rPr>
              <w:t>websites</w:t>
            </w:r>
            <w:r w:rsidR="003B6314" w:rsidRPr="6F6E90FA">
              <w:rPr>
                <w:lang w:val="en-US"/>
              </w:rPr>
              <w:t xml:space="preserve">, find you based on </w:t>
            </w:r>
            <w:r w:rsidR="0037703D" w:rsidRPr="6F6E90FA">
              <w:rPr>
                <w:lang w:val="en-US"/>
              </w:rPr>
              <w:t>information you communicate online, including via platforms (e.g. LinkedIn)</w:t>
            </w:r>
            <w:r w:rsidR="186807F1" w:rsidRPr="6F6E90FA">
              <w:rPr>
                <w:lang w:val="en-US"/>
              </w:rPr>
              <w:t>, or</w:t>
            </w:r>
            <w:r w:rsidR="003B6314" w:rsidRPr="6F6E90FA">
              <w:rPr>
                <w:lang w:val="en-US"/>
              </w:rPr>
              <w:t xml:space="preserve"> </w:t>
            </w:r>
            <w:r w:rsidRPr="6F6E90FA">
              <w:rPr>
                <w:lang w:val="en-US"/>
              </w:rPr>
              <w:t>Arcera</w:t>
            </w:r>
            <w:r w:rsidR="00C848B6" w:rsidRPr="6F6E90FA">
              <w:rPr>
                <w:lang w:val="en-US"/>
              </w:rPr>
              <w:t xml:space="preserve"> </w:t>
            </w:r>
            <w:r w:rsidR="003B6314" w:rsidRPr="6F6E90FA">
              <w:rPr>
                <w:lang w:val="en-US"/>
              </w:rPr>
              <w:t>may</w:t>
            </w:r>
            <w:r w:rsidR="63BE70F2" w:rsidRPr="6F6E90FA">
              <w:rPr>
                <w:lang w:val="en-US"/>
              </w:rPr>
              <w:t xml:space="preserve"> find you via</w:t>
            </w:r>
            <w:r w:rsidR="00C848B6" w:rsidRPr="6F6E90FA">
              <w:rPr>
                <w:lang w:val="en-US"/>
              </w:rPr>
              <w:t xml:space="preserve"> </w:t>
            </w:r>
            <w:r w:rsidR="003B6314" w:rsidRPr="6F6E90FA">
              <w:rPr>
                <w:lang w:val="en-US"/>
              </w:rPr>
              <w:t xml:space="preserve">professional recruitment service providers. </w:t>
            </w:r>
            <w:r w:rsidR="628AA1FC" w:rsidRPr="6F6E90FA">
              <w:rPr>
                <w:lang w:val="en-US"/>
              </w:rPr>
              <w:t>We call them Partners.</w:t>
            </w:r>
          </w:p>
          <w:p w14:paraId="23F4F3B2" w14:textId="0754727D" w:rsidR="00870581" w:rsidRPr="00E657AE" w:rsidRDefault="003B6314" w:rsidP="00E657AE">
            <w:pPr>
              <w:jc w:val="both"/>
              <w:rPr>
                <w:lang w:val="en-US"/>
              </w:rPr>
            </w:pPr>
            <w:r w:rsidRPr="6F6E90FA">
              <w:rPr>
                <w:lang w:val="en-US"/>
              </w:rPr>
              <w:t xml:space="preserve">In the event you apply for an opening at </w:t>
            </w:r>
            <w:r w:rsidR="00E657AE" w:rsidRPr="6F6E90FA">
              <w:rPr>
                <w:lang w:val="en-US"/>
              </w:rPr>
              <w:t>Arcera</w:t>
            </w:r>
            <w:r w:rsidRPr="6F6E90FA">
              <w:rPr>
                <w:lang w:val="en-US"/>
              </w:rPr>
              <w:t xml:space="preserve"> through </w:t>
            </w:r>
            <w:r w:rsidR="1F4EE632" w:rsidRPr="6F6E90FA">
              <w:rPr>
                <w:lang w:val="en-US"/>
              </w:rPr>
              <w:t xml:space="preserve">a Partner, </w:t>
            </w:r>
            <w:r w:rsidRPr="6F6E90FA">
              <w:rPr>
                <w:lang w:val="en-US"/>
              </w:rPr>
              <w:t xml:space="preserve">it is important to note that the relevant Partner may </w:t>
            </w:r>
            <w:r w:rsidR="7D1F23B0" w:rsidRPr="6F6E90FA">
              <w:rPr>
                <w:lang w:val="en-US"/>
              </w:rPr>
              <w:t>keep</w:t>
            </w:r>
            <w:r w:rsidRPr="6F6E90FA">
              <w:rPr>
                <w:lang w:val="en-US"/>
              </w:rPr>
              <w:t xml:space="preserve"> your personal data and</w:t>
            </w:r>
            <w:r w:rsidR="00EB15AB" w:rsidRPr="6F6E90FA">
              <w:rPr>
                <w:lang w:val="en-US"/>
              </w:rPr>
              <w:t>/or</w:t>
            </w:r>
            <w:r w:rsidRPr="6F6E90FA">
              <w:rPr>
                <w:lang w:val="en-US"/>
              </w:rPr>
              <w:t xml:space="preserve"> may collect data from </w:t>
            </w:r>
            <w:r w:rsidR="00E657AE" w:rsidRPr="6F6E90FA">
              <w:rPr>
                <w:lang w:val="en-US"/>
              </w:rPr>
              <w:t>Arcera</w:t>
            </w:r>
            <w:r w:rsidRPr="6F6E90FA">
              <w:rPr>
                <w:lang w:val="en-US"/>
              </w:rPr>
              <w:t xml:space="preserve"> in respect of the progress of your application. </w:t>
            </w:r>
            <w:r w:rsidR="07CA3C64" w:rsidRPr="6F6E90FA">
              <w:rPr>
                <w:lang w:val="en-US"/>
              </w:rPr>
              <w:t>Partners usually process</w:t>
            </w:r>
            <w:r w:rsidR="3D1D8A9C" w:rsidRPr="6F6E90FA">
              <w:rPr>
                <w:lang w:val="en-US"/>
              </w:rPr>
              <w:t xml:space="preserve"> your personal data according to their own privacy notice.</w:t>
            </w:r>
          </w:p>
          <w:p w14:paraId="46619820" w14:textId="60CA3EB1" w:rsidR="003B6314" w:rsidRPr="00E657AE" w:rsidRDefault="003B6314" w:rsidP="00E657AE">
            <w:pPr>
              <w:jc w:val="both"/>
              <w:rPr>
                <w:lang w:val="en-US"/>
              </w:rPr>
            </w:pPr>
            <w:r w:rsidRPr="6F6E90FA">
              <w:rPr>
                <w:lang w:val="en-US"/>
              </w:rPr>
              <w:t xml:space="preserve">We may also receive your personal data from a third party who recommends </w:t>
            </w:r>
            <w:r w:rsidR="68A652F0" w:rsidRPr="6F6E90FA">
              <w:rPr>
                <w:lang w:val="en-US"/>
              </w:rPr>
              <w:t>you or</w:t>
            </w:r>
            <w:r w:rsidRPr="6F6E90FA">
              <w:rPr>
                <w:lang w:val="en-US"/>
              </w:rPr>
              <w:t xml:space="preserve"> informs us of your eligibility as a candidate for a specific opening or for our business more generally.</w:t>
            </w:r>
          </w:p>
          <w:p w14:paraId="5D928D08" w14:textId="6B0F874E" w:rsidR="00C824F7" w:rsidRPr="00E657AE" w:rsidRDefault="003B6314" w:rsidP="00E657AE">
            <w:pPr>
              <w:jc w:val="both"/>
              <w:rPr>
                <w:lang w:val="en-US"/>
              </w:rPr>
            </w:pPr>
            <w:r w:rsidRPr="6F6E90FA">
              <w:rPr>
                <w:lang w:val="en-US"/>
              </w:rPr>
              <w:t xml:space="preserve">Any use by a Partner of your data will be </w:t>
            </w:r>
            <w:r w:rsidR="00C824F7" w:rsidRPr="6F6E90FA">
              <w:rPr>
                <w:lang w:val="en-US"/>
              </w:rPr>
              <w:t xml:space="preserve">governed by: </w:t>
            </w:r>
          </w:p>
          <w:p w14:paraId="710BC89F" w14:textId="56F0EA1C" w:rsidR="00C824F7" w:rsidRPr="00E657AE" w:rsidRDefault="003B6314" w:rsidP="00E657AE">
            <w:pPr>
              <w:pStyle w:val="ListParagraph"/>
              <w:numPr>
                <w:ilvl w:val="0"/>
                <w:numId w:val="3"/>
              </w:numPr>
              <w:jc w:val="both"/>
              <w:rPr>
                <w:lang w:val="en-US"/>
              </w:rPr>
            </w:pPr>
            <w:r w:rsidRPr="6F6E90FA">
              <w:rPr>
                <w:lang w:val="en-US"/>
              </w:rPr>
              <w:t>the Partner’s Privacy Notice</w:t>
            </w:r>
            <w:r w:rsidR="00C824F7" w:rsidRPr="6F6E90FA">
              <w:rPr>
                <w:lang w:val="en-US"/>
              </w:rPr>
              <w:t>,</w:t>
            </w:r>
            <w:r w:rsidRPr="6F6E90FA">
              <w:rPr>
                <w:lang w:val="en-US"/>
              </w:rPr>
              <w:t xml:space="preserve"> and </w:t>
            </w:r>
          </w:p>
          <w:p w14:paraId="513D6024" w14:textId="77777777" w:rsidR="00C824F7" w:rsidRPr="00E657AE" w:rsidRDefault="003B6314" w:rsidP="00E657AE">
            <w:pPr>
              <w:pStyle w:val="ListParagraph"/>
              <w:numPr>
                <w:ilvl w:val="0"/>
                <w:numId w:val="3"/>
              </w:numPr>
              <w:jc w:val="both"/>
              <w:rPr>
                <w:lang w:val="en-US"/>
              </w:rPr>
            </w:pPr>
            <w:r w:rsidRPr="6F6E90FA">
              <w:rPr>
                <w:lang w:val="en-US"/>
              </w:rPr>
              <w:t>the terms and conditions between you and Partner</w:t>
            </w:r>
            <w:r w:rsidR="00C824F7" w:rsidRPr="6F6E90FA">
              <w:rPr>
                <w:lang w:val="en-US"/>
              </w:rPr>
              <w:t xml:space="preserve">, and </w:t>
            </w:r>
          </w:p>
          <w:p w14:paraId="238D03BC" w14:textId="0397277C" w:rsidR="002437A7" w:rsidRPr="007F2B68" w:rsidRDefault="00C824F7" w:rsidP="6F6E90FA">
            <w:pPr>
              <w:pStyle w:val="ListParagraph"/>
              <w:numPr>
                <w:ilvl w:val="0"/>
                <w:numId w:val="3"/>
              </w:numPr>
              <w:jc w:val="both"/>
              <w:rPr>
                <w:lang w:val="en-US"/>
              </w:rPr>
            </w:pPr>
            <w:r w:rsidRPr="6F6E90FA">
              <w:rPr>
                <w:lang w:val="en-US"/>
              </w:rPr>
              <w:t xml:space="preserve">the terms and conditions </w:t>
            </w:r>
            <w:r w:rsidR="0049780C" w:rsidRPr="6F6E90FA">
              <w:rPr>
                <w:lang w:val="en-US"/>
              </w:rPr>
              <w:t>between</w:t>
            </w:r>
            <w:r w:rsidR="003B6314" w:rsidRPr="6F6E90FA">
              <w:rPr>
                <w:lang w:val="en-US"/>
              </w:rPr>
              <w:t xml:space="preserve"> </w:t>
            </w:r>
            <w:r w:rsidR="00E657AE" w:rsidRPr="6F6E90FA">
              <w:rPr>
                <w:lang w:val="en-US"/>
              </w:rPr>
              <w:t>Arcera</w:t>
            </w:r>
            <w:r w:rsidR="003B6314" w:rsidRPr="6F6E90FA">
              <w:rPr>
                <w:lang w:val="en-US"/>
              </w:rPr>
              <w:t xml:space="preserve"> and Partner.</w:t>
            </w:r>
          </w:p>
        </w:tc>
      </w:tr>
      <w:tr w:rsidR="002437A7" w:rsidRPr="007F2B68" w14:paraId="3C7E3066" w14:textId="77777777" w:rsidTr="1B21FE92">
        <w:trPr>
          <w:trHeight w:val="1266"/>
        </w:trPr>
        <w:tc>
          <w:tcPr>
            <w:tcW w:w="3105" w:type="dxa"/>
            <w:tcBorders>
              <w:top w:val="nil"/>
              <w:left w:val="nil"/>
              <w:bottom w:val="nil"/>
              <w:right w:val="nil"/>
            </w:tcBorders>
          </w:tcPr>
          <w:p w14:paraId="4C934D08" w14:textId="446D3B91" w:rsidR="003B6314" w:rsidRPr="00403FBB" w:rsidRDefault="00403FBB" w:rsidP="00E657AE">
            <w:pPr>
              <w:pStyle w:val="Default"/>
              <w:jc w:val="both"/>
              <w:rPr>
                <w:rFonts w:ascii="Aptos" w:hAnsi="Aptos"/>
              </w:rPr>
            </w:pPr>
            <w:r w:rsidRPr="6F6E90FA">
              <w:rPr>
                <w:rFonts w:ascii="Aptos" w:hAnsi="Aptos"/>
                <w:b/>
                <w:bCs/>
              </w:rPr>
              <w:t xml:space="preserve">Do we use any automated system to process your personal data? </w:t>
            </w:r>
          </w:p>
          <w:p w14:paraId="435E3398" w14:textId="77777777" w:rsidR="002437A7" w:rsidRPr="00403FBB" w:rsidRDefault="002437A7" w:rsidP="6F6E90FA">
            <w:pPr>
              <w:jc w:val="both"/>
              <w:rPr>
                <w:rFonts w:ascii="Aptos" w:hAnsi="Aptos"/>
                <w:b/>
                <w:bCs/>
                <w:highlight w:val="yellow"/>
                <w:lang w:val="en-US"/>
              </w:rPr>
            </w:pPr>
          </w:p>
        </w:tc>
        <w:tc>
          <w:tcPr>
            <w:tcW w:w="7635" w:type="dxa"/>
            <w:tcBorders>
              <w:top w:val="none" w:sz="12" w:space="0" w:color="000000" w:themeColor="text1"/>
              <w:left w:val="nil"/>
              <w:bottom w:val="nil"/>
              <w:right w:val="nil"/>
            </w:tcBorders>
          </w:tcPr>
          <w:p w14:paraId="0FEE1A93" w14:textId="56CEADBC" w:rsidR="002437A7" w:rsidRPr="00403FBB" w:rsidRDefault="009A1EF3" w:rsidP="6F6E90FA">
            <w:pPr>
              <w:pStyle w:val="Default"/>
              <w:jc w:val="both"/>
              <w:rPr>
                <w:rFonts w:ascii="Aptos" w:hAnsi="Aptos"/>
              </w:rPr>
            </w:pPr>
            <w:r w:rsidRPr="6F6E90FA">
              <w:rPr>
                <w:rFonts w:ascii="Aptos" w:hAnsi="Aptos"/>
              </w:rPr>
              <w:t>We do not use any automated decision making in recruitment. There is a human intermediary in each processing activity even if we use third party recruitment tools with certain automated features.</w:t>
            </w:r>
          </w:p>
        </w:tc>
      </w:tr>
      <w:tr w:rsidR="6F6E90FA" w14:paraId="52424FE7" w14:textId="77777777" w:rsidTr="1B21FE92">
        <w:trPr>
          <w:trHeight w:val="2079"/>
        </w:trPr>
        <w:tc>
          <w:tcPr>
            <w:tcW w:w="3105" w:type="dxa"/>
            <w:tcBorders>
              <w:top w:val="nil"/>
              <w:left w:val="nil"/>
              <w:bottom w:val="nil"/>
              <w:right w:val="none" w:sz="6" w:space="0" w:color="000000" w:themeColor="text1"/>
            </w:tcBorders>
          </w:tcPr>
          <w:p w14:paraId="40D750F0" w14:textId="2512B1E4" w:rsidR="6F6E90FA" w:rsidRDefault="6F6E90FA" w:rsidP="6F6E90FA">
            <w:pPr>
              <w:pStyle w:val="Default"/>
              <w:jc w:val="both"/>
              <w:rPr>
                <w:rFonts w:ascii="Aptos" w:hAnsi="Aptos"/>
                <w:b/>
                <w:bCs/>
              </w:rPr>
            </w:pPr>
            <w:r w:rsidRPr="6F6E90FA">
              <w:rPr>
                <w:rFonts w:ascii="Aptos" w:hAnsi="Aptos"/>
                <w:b/>
                <w:bCs/>
              </w:rPr>
              <w:t>How long do we keep your data?</w:t>
            </w:r>
          </w:p>
        </w:tc>
        <w:tc>
          <w:tcPr>
            <w:tcW w:w="7635" w:type="dxa"/>
            <w:tcBorders>
              <w:top w:val="none" w:sz="12" w:space="0" w:color="000000" w:themeColor="text1"/>
              <w:left w:val="none" w:sz="12" w:space="0" w:color="000000" w:themeColor="text1"/>
              <w:bottom w:val="none" w:sz="12" w:space="0" w:color="000000" w:themeColor="text1"/>
              <w:right w:val="none" w:sz="6" w:space="0" w:color="000000" w:themeColor="text1"/>
            </w:tcBorders>
          </w:tcPr>
          <w:p w14:paraId="1E24C39B" w14:textId="350E685E" w:rsidR="6F6E90FA" w:rsidRDefault="6F6E90FA" w:rsidP="6F6E90FA">
            <w:pPr>
              <w:jc w:val="both"/>
              <w:rPr>
                <w:lang w:val="en-US"/>
              </w:rPr>
            </w:pPr>
            <w:r w:rsidRPr="6F6E90FA">
              <w:rPr>
                <w:lang w:val="en-US"/>
              </w:rPr>
              <w:t>We keep your recruitment data at least 12 months after the specific recruitment process is finished (normally 12 months after the position is filled).</w:t>
            </w:r>
          </w:p>
          <w:p w14:paraId="2F283117" w14:textId="6187843E" w:rsidR="6F6E90FA" w:rsidRDefault="6F6E90FA" w:rsidP="6F6E90FA">
            <w:pPr>
              <w:jc w:val="both"/>
              <w:rPr>
                <w:lang w:val="en-US"/>
              </w:rPr>
            </w:pPr>
            <w:r w:rsidRPr="6F6E90FA">
              <w:rPr>
                <w:lang w:val="en-US"/>
              </w:rPr>
              <w:t>We keep your CV up to 3 years only if you have provided us with your consent to be considered for a future opening.</w:t>
            </w:r>
          </w:p>
        </w:tc>
      </w:tr>
    </w:tbl>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7426"/>
      </w:tblGrid>
      <w:tr w:rsidR="008D7333" w:rsidRPr="007F2B68" w14:paraId="25AFCB65" w14:textId="77777777" w:rsidTr="6F6E90FA">
        <w:tc>
          <w:tcPr>
            <w:tcW w:w="3030" w:type="dxa"/>
          </w:tcPr>
          <w:p w14:paraId="3053B0D5" w14:textId="0EEE101D" w:rsidR="008D7333" w:rsidRPr="009E0B58" w:rsidRDefault="74A5E953" w:rsidP="00E657AE">
            <w:pPr>
              <w:pStyle w:val="Default"/>
              <w:jc w:val="both"/>
              <w:rPr>
                <w:rFonts w:ascii="Aptos" w:hAnsi="Aptos"/>
              </w:rPr>
            </w:pPr>
            <w:r w:rsidRPr="6F6E90FA">
              <w:rPr>
                <w:rFonts w:ascii="Aptos" w:hAnsi="Aptos"/>
                <w:b/>
                <w:bCs/>
              </w:rPr>
              <w:t>Do we share your personal data with anoyone else</w:t>
            </w:r>
            <w:r w:rsidR="00F2203E" w:rsidRPr="6F6E90FA">
              <w:rPr>
                <w:rFonts w:ascii="Aptos" w:hAnsi="Aptos"/>
                <w:b/>
                <w:bCs/>
              </w:rPr>
              <w:t xml:space="preserve">? </w:t>
            </w:r>
            <w:r w:rsidR="5EC077B2" w:rsidRPr="6F6E90FA">
              <w:rPr>
                <w:rFonts w:ascii="Aptos" w:hAnsi="Aptos"/>
                <w:b/>
                <w:bCs/>
              </w:rPr>
              <w:t xml:space="preserve"> </w:t>
            </w:r>
          </w:p>
        </w:tc>
        <w:tc>
          <w:tcPr>
            <w:tcW w:w="7426" w:type="dxa"/>
          </w:tcPr>
          <w:p w14:paraId="030FCBCD" w14:textId="067CBFC6" w:rsidR="00087767" w:rsidRDefault="52A39F1F" w:rsidP="6F6E90FA">
            <w:pPr>
              <w:jc w:val="both"/>
              <w:rPr>
                <w:rFonts w:ascii="Aptos" w:hAnsi="Aptos"/>
                <w:lang w:val="en-US"/>
              </w:rPr>
            </w:pPr>
            <w:r w:rsidRPr="6F6E90FA">
              <w:rPr>
                <w:rFonts w:ascii="Aptos" w:hAnsi="Aptos"/>
                <w:lang w:val="en-US"/>
              </w:rPr>
              <w:t xml:space="preserve">Only selected employees of </w:t>
            </w:r>
            <w:r w:rsidR="00E657AE" w:rsidRPr="6F6E90FA">
              <w:rPr>
                <w:rFonts w:ascii="Aptos" w:hAnsi="Aptos"/>
                <w:lang w:val="en-US"/>
              </w:rPr>
              <w:t>Arcera</w:t>
            </w:r>
            <w:r w:rsidRPr="6F6E90FA">
              <w:rPr>
                <w:rFonts w:ascii="Aptos" w:hAnsi="Aptos"/>
                <w:lang w:val="en-US"/>
              </w:rPr>
              <w:t xml:space="preserve">, such as management team members, potential future line managers or </w:t>
            </w:r>
            <w:r w:rsidR="7E5BCC08" w:rsidRPr="6F6E90FA">
              <w:rPr>
                <w:rFonts w:ascii="Aptos" w:hAnsi="Aptos"/>
                <w:lang w:val="en-US"/>
              </w:rPr>
              <w:t>P&amp;C</w:t>
            </w:r>
            <w:r w:rsidRPr="6F6E90FA">
              <w:rPr>
                <w:rFonts w:ascii="Aptos" w:hAnsi="Aptos"/>
                <w:lang w:val="en-US"/>
              </w:rPr>
              <w:t xml:space="preserve"> staff, and selected </w:t>
            </w:r>
            <w:r w:rsidR="55480769" w:rsidRPr="6F6E90FA">
              <w:rPr>
                <w:rFonts w:ascii="Aptos" w:hAnsi="Aptos"/>
                <w:lang w:val="en-US"/>
              </w:rPr>
              <w:t>Partner</w:t>
            </w:r>
            <w:r w:rsidR="4A12CBB7" w:rsidRPr="6F6E90FA">
              <w:rPr>
                <w:rFonts w:ascii="Aptos" w:hAnsi="Aptos"/>
                <w:lang w:val="en-US"/>
              </w:rPr>
              <w:t xml:space="preserve"> </w:t>
            </w:r>
            <w:r w:rsidRPr="6F6E90FA">
              <w:rPr>
                <w:rFonts w:ascii="Aptos" w:hAnsi="Aptos"/>
                <w:lang w:val="en-US"/>
              </w:rPr>
              <w:t>who support us with the recruitment process, have access to your personal data.</w:t>
            </w:r>
            <w:r w:rsidR="1136C1BE" w:rsidRPr="6F6E90FA">
              <w:rPr>
                <w:rFonts w:ascii="Aptos" w:hAnsi="Aptos"/>
                <w:lang w:val="en-US"/>
              </w:rPr>
              <w:t xml:space="preserve"> </w:t>
            </w:r>
          </w:p>
          <w:p w14:paraId="0D3855D0" w14:textId="5697FD3C" w:rsidR="00087767" w:rsidRDefault="1136C1BE" w:rsidP="6F6E90FA">
            <w:pPr>
              <w:jc w:val="both"/>
              <w:rPr>
                <w:rFonts w:ascii="Aptos" w:hAnsi="Aptos"/>
                <w:lang w:val="en-US"/>
              </w:rPr>
            </w:pPr>
            <w:r w:rsidRPr="6F6E90FA">
              <w:rPr>
                <w:rFonts w:ascii="Aptos" w:hAnsi="Aptos"/>
                <w:lang w:val="en-US"/>
              </w:rPr>
              <w:t xml:space="preserve">If you apply for a management position, Arcera may also </w:t>
            </w:r>
            <w:r w:rsidR="33170DA3" w:rsidRPr="6F6E90FA">
              <w:rPr>
                <w:rFonts w:ascii="Aptos" w:hAnsi="Aptos"/>
                <w:lang w:val="en-US"/>
              </w:rPr>
              <w:t>share</w:t>
            </w:r>
            <w:r w:rsidRPr="6F6E90FA">
              <w:rPr>
                <w:rFonts w:ascii="Aptos" w:hAnsi="Aptos"/>
                <w:lang w:val="en-US"/>
              </w:rPr>
              <w:t xml:space="preserve"> your personal data </w:t>
            </w:r>
            <w:r w:rsidR="42FD6E45" w:rsidRPr="6F6E90FA">
              <w:rPr>
                <w:rFonts w:ascii="Aptos" w:hAnsi="Aptos"/>
                <w:lang w:val="en-US"/>
              </w:rPr>
              <w:t xml:space="preserve">with </w:t>
            </w:r>
            <w:r w:rsidRPr="6F6E90FA">
              <w:rPr>
                <w:rFonts w:ascii="Aptos" w:hAnsi="Aptos"/>
                <w:lang w:val="en-US"/>
              </w:rPr>
              <w:t>our shareholder.</w:t>
            </w:r>
            <w:r w:rsidR="52A39F1F" w:rsidRPr="6F6E90FA">
              <w:rPr>
                <w:rFonts w:ascii="Aptos" w:hAnsi="Aptos"/>
                <w:lang w:val="en-US"/>
              </w:rPr>
              <w:t xml:space="preserve"> </w:t>
            </w:r>
          </w:p>
          <w:p w14:paraId="641C2FF3" w14:textId="14AE2A08" w:rsidR="00087767" w:rsidRDefault="52A39F1F" w:rsidP="5034E652">
            <w:pPr>
              <w:jc w:val="both"/>
              <w:rPr>
                <w:rFonts w:ascii="Aptos" w:hAnsi="Aptos"/>
                <w:lang w:val="en-US"/>
              </w:rPr>
            </w:pPr>
            <w:r w:rsidRPr="6F6E90FA">
              <w:rPr>
                <w:rFonts w:ascii="Aptos" w:hAnsi="Aptos"/>
                <w:lang w:val="en-US"/>
              </w:rPr>
              <w:t>Except as set out in this Notice or as required by law, your personal data will not be transferred to any third party without your consent.</w:t>
            </w:r>
          </w:p>
          <w:p w14:paraId="244B91C6" w14:textId="77777777" w:rsidR="00366996" w:rsidRPr="009E0B58" w:rsidRDefault="00366996" w:rsidP="00E657AE">
            <w:pPr>
              <w:jc w:val="both"/>
              <w:rPr>
                <w:rFonts w:ascii="Aptos" w:hAnsi="Aptos"/>
                <w:lang w:val="en-US"/>
              </w:rPr>
            </w:pPr>
          </w:p>
          <w:p w14:paraId="2868644E" w14:textId="1D9B1712" w:rsidR="00087767" w:rsidRDefault="04072114" w:rsidP="00E657AE">
            <w:pPr>
              <w:jc w:val="both"/>
              <w:rPr>
                <w:rFonts w:ascii="Aptos" w:hAnsi="Aptos"/>
                <w:lang w:val="en-US"/>
              </w:rPr>
            </w:pPr>
            <w:r w:rsidRPr="6F6E90FA">
              <w:rPr>
                <w:rFonts w:ascii="Aptos" w:hAnsi="Aptos"/>
                <w:lang w:val="en-US"/>
              </w:rPr>
              <w:t xml:space="preserve">Globally, we may use a </w:t>
            </w:r>
            <w:r w:rsidR="7FF78BD2" w:rsidRPr="6F6E90FA">
              <w:rPr>
                <w:rFonts w:ascii="Aptos" w:hAnsi="Aptos"/>
                <w:lang w:val="en-US"/>
              </w:rPr>
              <w:t>Partner, called Bamboo,</w:t>
            </w:r>
            <w:r w:rsidRPr="6F6E90FA">
              <w:rPr>
                <w:rFonts w:ascii="Aptos" w:hAnsi="Aptos"/>
                <w:lang w:val="en-US"/>
              </w:rPr>
              <w:t xml:space="preserve"> to provide a recruiting software system </w:t>
            </w:r>
            <w:r w:rsidR="7FF78BD2" w:rsidRPr="6F6E90FA">
              <w:rPr>
                <w:rFonts w:ascii="Aptos" w:hAnsi="Aptos"/>
                <w:lang w:val="en-US"/>
              </w:rPr>
              <w:t xml:space="preserve">to our </w:t>
            </w:r>
            <w:r w:rsidR="00E657AE" w:rsidRPr="6F6E90FA">
              <w:rPr>
                <w:rFonts w:ascii="Aptos" w:hAnsi="Aptos"/>
                <w:lang w:val="en-US"/>
              </w:rPr>
              <w:t>Arcera</w:t>
            </w:r>
            <w:r w:rsidR="7FF78BD2" w:rsidRPr="6F6E90FA">
              <w:rPr>
                <w:rFonts w:ascii="Aptos" w:hAnsi="Aptos"/>
                <w:lang w:val="en-US"/>
              </w:rPr>
              <w:t xml:space="preserve"> People &amp; Culture department</w:t>
            </w:r>
            <w:r w:rsidRPr="6F6E90FA">
              <w:rPr>
                <w:rFonts w:ascii="Aptos" w:hAnsi="Aptos"/>
                <w:lang w:val="en-US"/>
              </w:rPr>
              <w:t xml:space="preserve">. When needed for technical support and maintenance, employees of </w:t>
            </w:r>
            <w:r w:rsidR="3C5643EE" w:rsidRPr="6F6E90FA">
              <w:rPr>
                <w:rFonts w:ascii="Aptos" w:hAnsi="Aptos"/>
                <w:lang w:val="en-US"/>
              </w:rPr>
              <w:t xml:space="preserve">the </w:t>
            </w:r>
            <w:r w:rsidR="34E7544C" w:rsidRPr="6F6E90FA">
              <w:rPr>
                <w:rFonts w:ascii="Aptos" w:hAnsi="Aptos"/>
                <w:lang w:val="en-US"/>
              </w:rPr>
              <w:t>third-party providing</w:t>
            </w:r>
            <w:r w:rsidR="736CFDA1" w:rsidRPr="6F6E90FA">
              <w:rPr>
                <w:rFonts w:ascii="Aptos" w:hAnsi="Aptos"/>
                <w:lang w:val="en-US"/>
              </w:rPr>
              <w:t xml:space="preserve"> </w:t>
            </w:r>
            <w:r w:rsidR="34E7544C" w:rsidRPr="6F6E90FA">
              <w:rPr>
                <w:rFonts w:ascii="Aptos" w:hAnsi="Aptos"/>
                <w:lang w:val="en-US"/>
              </w:rPr>
              <w:t>with Arcera with</w:t>
            </w:r>
            <w:r w:rsidRPr="6F6E90FA">
              <w:rPr>
                <w:rFonts w:ascii="Aptos" w:hAnsi="Aptos"/>
                <w:lang w:val="en-US"/>
              </w:rPr>
              <w:t xml:space="preserve"> </w:t>
            </w:r>
            <w:r w:rsidR="34E7544C" w:rsidRPr="6F6E90FA">
              <w:rPr>
                <w:rFonts w:ascii="Aptos" w:hAnsi="Aptos"/>
                <w:lang w:val="en-US"/>
              </w:rPr>
              <w:t xml:space="preserve">the </w:t>
            </w:r>
            <w:r w:rsidRPr="6F6E90FA">
              <w:rPr>
                <w:rFonts w:ascii="Aptos" w:hAnsi="Aptos"/>
                <w:lang w:val="en-US"/>
              </w:rPr>
              <w:t>Bamboo</w:t>
            </w:r>
            <w:r w:rsidR="34E7544C" w:rsidRPr="6F6E90FA">
              <w:rPr>
                <w:rFonts w:ascii="Aptos" w:hAnsi="Aptos"/>
                <w:lang w:val="en-US"/>
              </w:rPr>
              <w:t xml:space="preserve"> solution</w:t>
            </w:r>
            <w:r w:rsidRPr="6F6E90FA">
              <w:rPr>
                <w:rFonts w:ascii="Aptos" w:hAnsi="Aptos"/>
                <w:lang w:val="en-US"/>
              </w:rPr>
              <w:t xml:space="preserve"> might have limited access to your data. </w:t>
            </w:r>
            <w:r w:rsidR="7FF78BD2" w:rsidRPr="6F6E90FA">
              <w:rPr>
                <w:rFonts w:ascii="Aptos" w:hAnsi="Aptos"/>
                <w:lang w:val="en-US"/>
              </w:rPr>
              <w:t>N</w:t>
            </w:r>
            <w:r w:rsidRPr="6F6E90FA">
              <w:rPr>
                <w:rFonts w:ascii="Aptos" w:hAnsi="Aptos"/>
                <w:lang w:val="en-US"/>
              </w:rPr>
              <w:t xml:space="preserve">otes </w:t>
            </w:r>
            <w:r w:rsidR="7FF78BD2" w:rsidRPr="6F6E90FA">
              <w:rPr>
                <w:rFonts w:ascii="Aptos" w:hAnsi="Aptos"/>
                <w:lang w:val="en-US"/>
              </w:rPr>
              <w:t xml:space="preserve">created by </w:t>
            </w:r>
            <w:r w:rsidR="00E657AE" w:rsidRPr="6F6E90FA">
              <w:rPr>
                <w:rFonts w:ascii="Aptos" w:hAnsi="Aptos"/>
                <w:lang w:val="en-US"/>
              </w:rPr>
              <w:t>Arcera</w:t>
            </w:r>
            <w:r w:rsidR="7FF78BD2" w:rsidRPr="6F6E90FA">
              <w:rPr>
                <w:rFonts w:ascii="Aptos" w:hAnsi="Aptos"/>
                <w:lang w:val="en-US"/>
              </w:rPr>
              <w:t xml:space="preserve"> staff members </w:t>
            </w:r>
            <w:r w:rsidRPr="6F6E90FA">
              <w:rPr>
                <w:rFonts w:ascii="Aptos" w:hAnsi="Aptos"/>
                <w:lang w:val="en-US"/>
              </w:rPr>
              <w:t xml:space="preserve">about the candidate are </w:t>
            </w:r>
            <w:r w:rsidR="7FF78BD2" w:rsidRPr="6F6E90FA">
              <w:rPr>
                <w:rFonts w:ascii="Aptos" w:hAnsi="Aptos"/>
                <w:lang w:val="en-US"/>
              </w:rPr>
              <w:t>so to</w:t>
            </w:r>
            <w:r w:rsidRPr="6F6E90FA">
              <w:rPr>
                <w:rFonts w:ascii="Aptos" w:hAnsi="Aptos"/>
                <w:lang w:val="en-US"/>
              </w:rPr>
              <w:t xml:space="preserve"> process</w:t>
            </w:r>
            <w:r w:rsidR="7FF78BD2" w:rsidRPr="6F6E90FA">
              <w:rPr>
                <w:rFonts w:ascii="Aptos" w:hAnsi="Aptos"/>
                <w:lang w:val="en-US"/>
              </w:rPr>
              <w:t xml:space="preserve"> and</w:t>
            </w:r>
            <w:r w:rsidR="736CFDA1" w:rsidRPr="6F6E90FA">
              <w:rPr>
                <w:rFonts w:ascii="Aptos" w:hAnsi="Aptos"/>
                <w:lang w:val="en-US"/>
              </w:rPr>
              <w:t xml:space="preserve"> </w:t>
            </w:r>
            <w:r w:rsidRPr="6F6E90FA">
              <w:rPr>
                <w:rFonts w:ascii="Aptos" w:hAnsi="Aptos"/>
                <w:lang w:val="en-US"/>
              </w:rPr>
              <w:t>manage candidates and to handle communication.</w:t>
            </w:r>
          </w:p>
          <w:p w14:paraId="3DAECFED" w14:textId="77777777" w:rsidR="00366996" w:rsidRPr="009E0B58" w:rsidRDefault="00366996" w:rsidP="00E657AE">
            <w:pPr>
              <w:jc w:val="both"/>
              <w:rPr>
                <w:rFonts w:ascii="Aptos" w:hAnsi="Aptos"/>
                <w:lang w:val="en-US"/>
              </w:rPr>
            </w:pPr>
          </w:p>
          <w:p w14:paraId="164E1F41" w14:textId="4DDBE03C" w:rsidR="008D7333" w:rsidRDefault="04072114" w:rsidP="00E657AE">
            <w:pPr>
              <w:jc w:val="both"/>
              <w:rPr>
                <w:rFonts w:ascii="Aptos" w:hAnsi="Aptos"/>
                <w:lang w:val="en-US"/>
              </w:rPr>
            </w:pPr>
            <w:r w:rsidRPr="6F6E90FA">
              <w:rPr>
                <w:rFonts w:ascii="Aptos" w:hAnsi="Aptos"/>
                <w:lang w:val="en-US"/>
              </w:rPr>
              <w:t>In case we need to request for a visa and as part of the dossier we need to provide the authorities with the list of candidates who have applied for the same position, including name, nationality, country of residence, work permit, highest education and reason for rejection.</w:t>
            </w:r>
          </w:p>
          <w:p w14:paraId="15B396E0" w14:textId="47DCD4CF" w:rsidR="00366996" w:rsidRPr="009E0B58" w:rsidRDefault="00366996" w:rsidP="00E657AE">
            <w:pPr>
              <w:jc w:val="both"/>
              <w:rPr>
                <w:rFonts w:ascii="Aptos" w:hAnsi="Aptos"/>
                <w:lang w:val="en-US"/>
              </w:rPr>
            </w:pPr>
          </w:p>
        </w:tc>
      </w:tr>
      <w:tr w:rsidR="008D7333" w:rsidRPr="007F2B68" w14:paraId="2C8010FA" w14:textId="77777777" w:rsidTr="6F6E90FA">
        <w:tc>
          <w:tcPr>
            <w:tcW w:w="3030" w:type="dxa"/>
          </w:tcPr>
          <w:p w14:paraId="641AA81F" w14:textId="59C0A987" w:rsidR="008D7333" w:rsidRPr="009E0B58" w:rsidRDefault="4C658E0C" w:rsidP="5034E652">
            <w:pPr>
              <w:pStyle w:val="Default"/>
              <w:jc w:val="both"/>
              <w:rPr>
                <w:rFonts w:ascii="Aptos" w:hAnsi="Aptos"/>
                <w:b/>
                <w:bCs/>
              </w:rPr>
            </w:pPr>
            <w:r w:rsidRPr="6F6E90FA">
              <w:rPr>
                <w:rFonts w:ascii="Aptos" w:hAnsi="Aptos"/>
                <w:b/>
                <w:bCs/>
              </w:rPr>
              <w:lastRenderedPageBreak/>
              <w:t xml:space="preserve">Do we transfer </w:t>
            </w:r>
            <w:r w:rsidR="7777BB1E" w:rsidRPr="6F6E90FA">
              <w:rPr>
                <w:rFonts w:ascii="Aptos" w:hAnsi="Aptos"/>
                <w:b/>
                <w:bCs/>
              </w:rPr>
              <w:t xml:space="preserve">your personal data to </w:t>
            </w:r>
            <w:r w:rsidR="14AFB1C0" w:rsidRPr="6F6E90FA">
              <w:rPr>
                <w:rFonts w:ascii="Aptos" w:hAnsi="Aptos"/>
                <w:b/>
                <w:bCs/>
              </w:rPr>
              <w:t xml:space="preserve">any </w:t>
            </w:r>
            <w:r w:rsidR="7777BB1E" w:rsidRPr="6F6E90FA">
              <w:rPr>
                <w:rFonts w:ascii="Aptos" w:hAnsi="Aptos"/>
                <w:b/>
                <w:bCs/>
              </w:rPr>
              <w:t>third countries</w:t>
            </w:r>
            <w:r w:rsidR="555475C3" w:rsidRPr="6F6E90FA">
              <w:rPr>
                <w:rFonts w:ascii="Aptos" w:hAnsi="Aptos"/>
                <w:b/>
                <w:bCs/>
              </w:rPr>
              <w:t xml:space="preserve">? </w:t>
            </w:r>
            <w:r w:rsidR="7777BB1E" w:rsidRPr="6F6E90FA">
              <w:rPr>
                <w:rFonts w:ascii="Aptos" w:hAnsi="Aptos"/>
                <w:b/>
                <w:bCs/>
              </w:rPr>
              <w:t xml:space="preserve"> </w:t>
            </w:r>
          </w:p>
        </w:tc>
        <w:tc>
          <w:tcPr>
            <w:tcW w:w="7426" w:type="dxa"/>
          </w:tcPr>
          <w:p w14:paraId="539DAA96" w14:textId="31B0C1AC" w:rsidR="008D7333" w:rsidRPr="009E0B58" w:rsidRDefault="00E657AE" w:rsidP="5034E652">
            <w:pPr>
              <w:pStyle w:val="Default"/>
              <w:jc w:val="both"/>
              <w:rPr>
                <w:rFonts w:ascii="Aptos" w:hAnsi="Aptos"/>
              </w:rPr>
            </w:pPr>
            <w:r w:rsidRPr="6F6E90FA">
              <w:rPr>
                <w:rFonts w:ascii="Aptos" w:hAnsi="Aptos"/>
              </w:rPr>
              <w:t>Arcera</w:t>
            </w:r>
            <w:r w:rsidR="7777BB1E" w:rsidRPr="6F6E90FA">
              <w:rPr>
                <w:rFonts w:ascii="Aptos" w:hAnsi="Aptos"/>
              </w:rPr>
              <w:t xml:space="preserve"> may transfer your personal data to other </w:t>
            </w:r>
            <w:r w:rsidRPr="6F6E90FA">
              <w:rPr>
                <w:rFonts w:ascii="Aptos" w:hAnsi="Aptos"/>
              </w:rPr>
              <w:t>Arcera</w:t>
            </w:r>
            <w:r w:rsidR="7777BB1E" w:rsidRPr="6F6E90FA">
              <w:rPr>
                <w:rFonts w:ascii="Aptos" w:hAnsi="Aptos"/>
              </w:rPr>
              <w:t xml:space="preserve"> Group companies</w:t>
            </w:r>
            <w:r w:rsidR="6448DC94" w:rsidRPr="6F6E90FA">
              <w:rPr>
                <w:rFonts w:ascii="Aptos" w:hAnsi="Aptos"/>
              </w:rPr>
              <w:t xml:space="preserve"> which may be established</w:t>
            </w:r>
            <w:r w:rsidR="7777BB1E" w:rsidRPr="6F6E90FA">
              <w:rPr>
                <w:rFonts w:ascii="Aptos" w:hAnsi="Aptos"/>
              </w:rPr>
              <w:t xml:space="preserve"> in third countries</w:t>
            </w:r>
            <w:r w:rsidR="37D3AA50" w:rsidRPr="6F6E90FA">
              <w:rPr>
                <w:rFonts w:ascii="Aptos" w:hAnsi="Aptos"/>
              </w:rPr>
              <w:t xml:space="preserve">. </w:t>
            </w:r>
            <w:r w:rsidR="7777BB1E" w:rsidRPr="6F6E90FA">
              <w:rPr>
                <w:rFonts w:ascii="Aptos" w:hAnsi="Aptos"/>
              </w:rPr>
              <w:t xml:space="preserve">This is only done when the </w:t>
            </w:r>
            <w:r w:rsidR="6015BEE3" w:rsidRPr="6F6E90FA">
              <w:rPr>
                <w:rFonts w:ascii="Aptos" w:hAnsi="Aptos"/>
              </w:rPr>
              <w:t>Hiring Process</w:t>
            </w:r>
            <w:r w:rsidR="7777BB1E" w:rsidRPr="6F6E90FA">
              <w:rPr>
                <w:rFonts w:ascii="Aptos" w:hAnsi="Aptos"/>
              </w:rPr>
              <w:t xml:space="preserve"> covers multiple locations, or the nature of the role covers multiple locations. </w:t>
            </w:r>
            <w:r w:rsidR="6015BEE3" w:rsidRPr="6F6E90FA">
              <w:rPr>
                <w:rFonts w:ascii="Aptos" w:hAnsi="Aptos"/>
              </w:rPr>
              <w:t>If you apply for a management position, Arcera may also transfer your personal data to our shareholder</w:t>
            </w:r>
            <w:r w:rsidR="758A8FD5" w:rsidRPr="6F6E90FA">
              <w:rPr>
                <w:rFonts w:ascii="Aptos" w:hAnsi="Aptos"/>
              </w:rPr>
              <w:t xml:space="preserve"> who is located in UAE</w:t>
            </w:r>
            <w:r w:rsidR="6015BEE3" w:rsidRPr="6F6E90FA">
              <w:rPr>
                <w:rFonts w:ascii="Aptos" w:hAnsi="Aptos"/>
              </w:rPr>
              <w:t xml:space="preserve">. </w:t>
            </w:r>
            <w:r w:rsidR="1423CC5B" w:rsidRPr="6F6E90FA">
              <w:rPr>
                <w:rFonts w:ascii="Aptos" w:hAnsi="Aptos"/>
              </w:rPr>
              <w:t>The intra-group personal data transfer is governed by</w:t>
            </w:r>
            <w:r w:rsidR="1CBCE4B0" w:rsidRPr="6F6E90FA">
              <w:rPr>
                <w:rFonts w:ascii="Aptos" w:hAnsi="Aptos"/>
              </w:rPr>
              <w:t xml:space="preserve"> </w:t>
            </w:r>
            <w:r w:rsidR="1423CC5B" w:rsidRPr="6F6E90FA">
              <w:rPr>
                <w:rFonts w:ascii="Aptos" w:hAnsi="Aptos"/>
              </w:rPr>
              <w:t>an</w:t>
            </w:r>
            <w:r w:rsidR="7777BB1E" w:rsidRPr="6F6E90FA">
              <w:rPr>
                <w:rFonts w:ascii="Aptos" w:hAnsi="Aptos"/>
              </w:rPr>
              <w:t xml:space="preserve"> intra-company data transfer agreement that includes relevant standard contractual clauses to safeguard your data. </w:t>
            </w:r>
          </w:p>
          <w:p w14:paraId="20792214" w14:textId="6DA78500" w:rsidR="008D7333" w:rsidRPr="009E0B58" w:rsidRDefault="008D7333" w:rsidP="5034E652">
            <w:pPr>
              <w:pStyle w:val="Default"/>
              <w:jc w:val="both"/>
              <w:rPr>
                <w:rFonts w:ascii="Aptos" w:hAnsi="Aptos"/>
              </w:rPr>
            </w:pPr>
          </w:p>
          <w:p w14:paraId="63F23B99" w14:textId="1F2A6647" w:rsidR="008D7333" w:rsidRPr="009E0B58" w:rsidRDefault="5AA2D32B" w:rsidP="5034E652">
            <w:pPr>
              <w:spacing w:line="276" w:lineRule="auto"/>
              <w:ind w:left="14" w:right="71"/>
              <w:jc w:val="both"/>
              <w:rPr>
                <w:rFonts w:ascii="Aptos" w:eastAsia="Aptos" w:hAnsi="Aptos" w:cs="Aptos"/>
                <w:lang w:val="en-US"/>
              </w:rPr>
            </w:pPr>
            <w:r w:rsidRPr="6F6E90FA">
              <w:rPr>
                <w:rFonts w:ascii="Aptos" w:eastAsia="Aptos" w:hAnsi="Aptos" w:cs="Aptos"/>
                <w:lang w:val="en-US"/>
              </w:rPr>
              <w:t xml:space="preserve">In addition, we may transfer your personal data to Partners who act as data processors and may operate the technical infrastructure that we need to host, store, manage and maintain the daily business. </w:t>
            </w:r>
            <w:r w:rsidR="2177E015" w:rsidRPr="6F6E90FA">
              <w:rPr>
                <w:rFonts w:ascii="Aptos" w:eastAsia="Aptos" w:hAnsi="Aptos" w:cs="Aptos"/>
                <w:lang w:val="en-US"/>
              </w:rPr>
              <w:t xml:space="preserve">For the Hiring Process, </w:t>
            </w:r>
            <w:r w:rsidR="02F85183" w:rsidRPr="6F6E90FA">
              <w:rPr>
                <w:rFonts w:ascii="Aptos" w:eastAsia="Aptos" w:hAnsi="Aptos" w:cs="Aptos"/>
                <w:lang w:val="en-US"/>
              </w:rPr>
              <w:t xml:space="preserve">Arcera may use </w:t>
            </w:r>
            <w:r w:rsidR="529BCAB5" w:rsidRPr="6F6E90FA">
              <w:rPr>
                <w:rFonts w:ascii="Aptos" w:eastAsia="Aptos" w:hAnsi="Aptos" w:cs="Aptos"/>
                <w:lang w:val="en-US"/>
              </w:rPr>
              <w:t xml:space="preserve">different hiring services using HR Bamboo, LinkedIn or other recruitment software. The use of these </w:t>
            </w:r>
            <w:r w:rsidR="5118009D" w:rsidRPr="6F6E90FA">
              <w:rPr>
                <w:rFonts w:ascii="Aptos" w:eastAsia="Aptos" w:hAnsi="Aptos" w:cs="Aptos"/>
                <w:lang w:val="en-US"/>
              </w:rPr>
              <w:t xml:space="preserve">hiring services </w:t>
            </w:r>
            <w:r w:rsidR="26BEE84C" w:rsidRPr="6F6E90FA">
              <w:rPr>
                <w:rFonts w:ascii="Aptos" w:eastAsia="Aptos" w:hAnsi="Aptos" w:cs="Aptos"/>
                <w:lang w:val="en-US"/>
              </w:rPr>
              <w:t xml:space="preserve">are governed by adequate data processing agreements, standard contractual clauses, if necessary. </w:t>
            </w:r>
          </w:p>
          <w:p w14:paraId="6DB0A392" w14:textId="44F19775" w:rsidR="008D7333" w:rsidRPr="009E0B58" w:rsidRDefault="008D7333" w:rsidP="00E657AE">
            <w:pPr>
              <w:pStyle w:val="Default"/>
              <w:jc w:val="both"/>
              <w:rPr>
                <w:rFonts w:ascii="Aptos" w:hAnsi="Aptos"/>
              </w:rPr>
            </w:pPr>
          </w:p>
        </w:tc>
      </w:tr>
      <w:tr w:rsidR="00AF5341" w:rsidRPr="007F2B68" w14:paraId="0DE9095E" w14:textId="77777777" w:rsidTr="6F6E90FA">
        <w:tc>
          <w:tcPr>
            <w:tcW w:w="3030" w:type="dxa"/>
          </w:tcPr>
          <w:p w14:paraId="4FB11BD3" w14:textId="70F4FA7F" w:rsidR="00AF5341" w:rsidRPr="009E0B58" w:rsidRDefault="4D589FC6" w:rsidP="00E657AE">
            <w:pPr>
              <w:pStyle w:val="Default"/>
              <w:jc w:val="both"/>
              <w:rPr>
                <w:rFonts w:ascii="Aptos" w:hAnsi="Aptos"/>
                <w:b/>
                <w:bCs/>
              </w:rPr>
            </w:pPr>
            <w:r w:rsidRPr="6F6E90FA">
              <w:rPr>
                <w:rFonts w:ascii="Aptos" w:hAnsi="Aptos"/>
                <w:b/>
                <w:bCs/>
              </w:rPr>
              <w:t xml:space="preserve">Security measures </w:t>
            </w:r>
          </w:p>
        </w:tc>
        <w:tc>
          <w:tcPr>
            <w:tcW w:w="7426" w:type="dxa"/>
          </w:tcPr>
          <w:p w14:paraId="588553B4" w14:textId="052DE185" w:rsidR="00AF5341" w:rsidRPr="009E0B58" w:rsidRDefault="00E657AE" w:rsidP="007135E6">
            <w:pPr>
              <w:pStyle w:val="Default"/>
              <w:jc w:val="both"/>
              <w:rPr>
                <w:rFonts w:ascii="Aptos" w:hAnsi="Aptos"/>
              </w:rPr>
            </w:pPr>
            <w:r w:rsidRPr="6F6E90FA">
              <w:rPr>
                <w:rFonts w:ascii="Aptos" w:hAnsi="Aptos"/>
              </w:rPr>
              <w:t>Arcera</w:t>
            </w:r>
            <w:r w:rsidR="4D589FC6" w:rsidRPr="6F6E90FA">
              <w:rPr>
                <w:rFonts w:ascii="Aptos" w:hAnsi="Aptos"/>
              </w:rPr>
              <w:t xml:space="preserve"> has implemented appropriate technical and organizational measures to provide an adequate level of security and confidentiality to your personal data. The purpose of these measures is to protect your own personal data against accidental or unlawful destruction or alteration, accidental loss, unauthorized disclosure or access and against other unlawful forms of processing.</w:t>
            </w:r>
          </w:p>
        </w:tc>
      </w:tr>
      <w:tr w:rsidR="008D7333" w:rsidRPr="007F2B68" w14:paraId="062D7D36" w14:textId="77777777" w:rsidTr="6F6E90FA">
        <w:tc>
          <w:tcPr>
            <w:tcW w:w="3030" w:type="dxa"/>
          </w:tcPr>
          <w:p w14:paraId="791010ED" w14:textId="06888CAA" w:rsidR="008D7333" w:rsidRPr="009E0B58" w:rsidRDefault="72D8ED2B" w:rsidP="00E657AE">
            <w:pPr>
              <w:pStyle w:val="Default"/>
              <w:jc w:val="both"/>
              <w:rPr>
                <w:rFonts w:ascii="Aptos" w:hAnsi="Aptos"/>
              </w:rPr>
            </w:pPr>
            <w:r w:rsidRPr="6F6E90FA">
              <w:rPr>
                <w:rFonts w:ascii="Aptos" w:hAnsi="Aptos"/>
                <w:b/>
                <w:bCs/>
              </w:rPr>
              <w:t xml:space="preserve">Your rights as a data subject </w:t>
            </w:r>
          </w:p>
        </w:tc>
        <w:tc>
          <w:tcPr>
            <w:tcW w:w="7426" w:type="dxa"/>
          </w:tcPr>
          <w:p w14:paraId="1D67D378" w14:textId="77777777" w:rsidR="00C8328A" w:rsidRPr="009E0B58" w:rsidRDefault="72D8ED2B" w:rsidP="00E657AE">
            <w:pPr>
              <w:pStyle w:val="Default"/>
              <w:jc w:val="both"/>
              <w:rPr>
                <w:rFonts w:ascii="Aptos" w:hAnsi="Aptos"/>
              </w:rPr>
            </w:pPr>
            <w:r w:rsidRPr="6F6E90FA">
              <w:rPr>
                <w:rFonts w:ascii="Aptos" w:hAnsi="Aptos"/>
              </w:rPr>
              <w:t xml:space="preserve">You have the following rights under the data protection law, subject to the applicable statutory limitations: </w:t>
            </w:r>
          </w:p>
          <w:p w14:paraId="33285240" w14:textId="0D6A031F" w:rsidR="00C8328A" w:rsidRPr="009E0B58" w:rsidRDefault="72D8ED2B" w:rsidP="00E657AE">
            <w:pPr>
              <w:pStyle w:val="Default"/>
              <w:numPr>
                <w:ilvl w:val="0"/>
                <w:numId w:val="5"/>
              </w:numPr>
              <w:jc w:val="both"/>
              <w:rPr>
                <w:rFonts w:ascii="Aptos" w:hAnsi="Aptos"/>
              </w:rPr>
            </w:pPr>
            <w:r w:rsidRPr="6F6E90FA">
              <w:rPr>
                <w:rFonts w:ascii="Aptos" w:hAnsi="Aptos"/>
              </w:rPr>
              <w:t xml:space="preserve">request access to information that </w:t>
            </w:r>
            <w:r w:rsidR="00E657AE" w:rsidRPr="6F6E90FA">
              <w:rPr>
                <w:rFonts w:ascii="Aptos" w:hAnsi="Aptos"/>
              </w:rPr>
              <w:t>Arcera</w:t>
            </w:r>
            <w:r w:rsidRPr="6F6E90FA">
              <w:rPr>
                <w:rFonts w:ascii="Aptos" w:hAnsi="Aptos"/>
              </w:rPr>
              <w:t xml:space="preserve"> holds about you; </w:t>
            </w:r>
          </w:p>
          <w:p w14:paraId="2CE828CF" w14:textId="0EF92051" w:rsidR="00C8328A" w:rsidRPr="009E0B58" w:rsidRDefault="72D8ED2B" w:rsidP="00E657AE">
            <w:pPr>
              <w:pStyle w:val="Default"/>
              <w:numPr>
                <w:ilvl w:val="0"/>
                <w:numId w:val="5"/>
              </w:numPr>
              <w:jc w:val="both"/>
              <w:rPr>
                <w:rFonts w:ascii="Aptos" w:hAnsi="Aptos"/>
              </w:rPr>
            </w:pPr>
            <w:r w:rsidRPr="6F6E90FA">
              <w:rPr>
                <w:rFonts w:ascii="Aptos" w:hAnsi="Aptos"/>
              </w:rPr>
              <w:t xml:space="preserve">request a correction of information that </w:t>
            </w:r>
            <w:r w:rsidR="00E657AE" w:rsidRPr="6F6E90FA">
              <w:rPr>
                <w:rFonts w:ascii="Aptos" w:hAnsi="Aptos"/>
              </w:rPr>
              <w:t>Arcera</w:t>
            </w:r>
            <w:r w:rsidRPr="6F6E90FA">
              <w:rPr>
                <w:rFonts w:ascii="Aptos" w:hAnsi="Aptos"/>
              </w:rPr>
              <w:t xml:space="preserve"> has about you; </w:t>
            </w:r>
          </w:p>
          <w:p w14:paraId="61725295" w14:textId="306FD663" w:rsidR="00C8328A" w:rsidRPr="009E0B58" w:rsidRDefault="72D8ED2B" w:rsidP="00E657AE">
            <w:pPr>
              <w:pStyle w:val="Default"/>
              <w:numPr>
                <w:ilvl w:val="0"/>
                <w:numId w:val="5"/>
              </w:numPr>
              <w:jc w:val="both"/>
              <w:rPr>
                <w:rFonts w:ascii="Aptos" w:hAnsi="Aptos"/>
              </w:rPr>
            </w:pPr>
            <w:r w:rsidRPr="6F6E90FA">
              <w:rPr>
                <w:rFonts w:ascii="Aptos" w:hAnsi="Aptos"/>
              </w:rPr>
              <w:t xml:space="preserve">request the erasure of information that </w:t>
            </w:r>
            <w:r w:rsidR="00E657AE" w:rsidRPr="6F6E90FA">
              <w:rPr>
                <w:rFonts w:ascii="Aptos" w:hAnsi="Aptos"/>
              </w:rPr>
              <w:t>Arcera</w:t>
            </w:r>
            <w:r w:rsidRPr="6F6E90FA">
              <w:rPr>
                <w:rFonts w:ascii="Aptos" w:hAnsi="Aptos"/>
              </w:rPr>
              <w:t xml:space="preserve"> has about you; </w:t>
            </w:r>
          </w:p>
          <w:p w14:paraId="79D6FF9B" w14:textId="6229169A" w:rsidR="00C8328A" w:rsidRPr="009E0B58" w:rsidRDefault="72D8ED2B" w:rsidP="00E657AE">
            <w:pPr>
              <w:pStyle w:val="Default"/>
              <w:numPr>
                <w:ilvl w:val="0"/>
                <w:numId w:val="5"/>
              </w:numPr>
              <w:jc w:val="both"/>
              <w:rPr>
                <w:rFonts w:ascii="Aptos" w:hAnsi="Aptos"/>
              </w:rPr>
            </w:pPr>
            <w:r w:rsidRPr="6F6E90FA">
              <w:rPr>
                <w:rFonts w:ascii="Aptos" w:hAnsi="Aptos"/>
              </w:rPr>
              <w:t xml:space="preserve">restrict the use of your personal data; </w:t>
            </w:r>
          </w:p>
          <w:p w14:paraId="4818E993" w14:textId="214DA866" w:rsidR="00C8328A" w:rsidRPr="009E0B58" w:rsidRDefault="72D8ED2B" w:rsidP="00E657AE">
            <w:pPr>
              <w:pStyle w:val="Default"/>
              <w:numPr>
                <w:ilvl w:val="0"/>
                <w:numId w:val="5"/>
              </w:numPr>
              <w:jc w:val="both"/>
              <w:rPr>
                <w:rFonts w:ascii="Aptos" w:hAnsi="Aptos"/>
              </w:rPr>
            </w:pPr>
            <w:r w:rsidRPr="6F6E90FA">
              <w:rPr>
                <w:rFonts w:ascii="Aptos" w:hAnsi="Aptos"/>
              </w:rPr>
              <w:t xml:space="preserve">receive a copy of your personal data; </w:t>
            </w:r>
          </w:p>
          <w:p w14:paraId="7EC58770" w14:textId="78F89781" w:rsidR="00C8328A" w:rsidRPr="009E0B58" w:rsidRDefault="72D8ED2B" w:rsidP="00E657AE">
            <w:pPr>
              <w:pStyle w:val="Default"/>
              <w:numPr>
                <w:ilvl w:val="0"/>
                <w:numId w:val="5"/>
              </w:numPr>
              <w:jc w:val="both"/>
              <w:rPr>
                <w:rFonts w:ascii="Aptos" w:hAnsi="Aptos"/>
              </w:rPr>
            </w:pPr>
            <w:r w:rsidRPr="6F6E90FA">
              <w:rPr>
                <w:rFonts w:ascii="Aptos" w:hAnsi="Aptos"/>
              </w:rPr>
              <w:t xml:space="preserve">object to the processing of your personal data; </w:t>
            </w:r>
          </w:p>
          <w:p w14:paraId="7AE9C81F" w14:textId="7CA91CB4" w:rsidR="00C8328A" w:rsidRPr="009E0B58" w:rsidRDefault="72D8ED2B" w:rsidP="00E657AE">
            <w:pPr>
              <w:pStyle w:val="Default"/>
              <w:numPr>
                <w:ilvl w:val="0"/>
                <w:numId w:val="5"/>
              </w:numPr>
              <w:jc w:val="both"/>
              <w:rPr>
                <w:rFonts w:ascii="Aptos" w:hAnsi="Aptos"/>
              </w:rPr>
            </w:pPr>
            <w:r w:rsidRPr="6F6E90FA">
              <w:rPr>
                <w:rFonts w:ascii="Aptos" w:hAnsi="Aptos"/>
              </w:rPr>
              <w:t xml:space="preserve">withdraw your consent for the use of your personal data; </w:t>
            </w:r>
          </w:p>
          <w:p w14:paraId="75AF57F3" w14:textId="3379DFC1" w:rsidR="00C8328A" w:rsidRPr="009E0B58" w:rsidRDefault="72D8ED2B" w:rsidP="00E657AE">
            <w:pPr>
              <w:pStyle w:val="Default"/>
              <w:numPr>
                <w:ilvl w:val="0"/>
                <w:numId w:val="5"/>
              </w:numPr>
              <w:jc w:val="both"/>
              <w:rPr>
                <w:rFonts w:ascii="Aptos" w:hAnsi="Aptos"/>
              </w:rPr>
            </w:pPr>
            <w:r w:rsidRPr="6F6E90FA">
              <w:rPr>
                <w:rFonts w:ascii="Aptos" w:hAnsi="Aptos"/>
              </w:rPr>
              <w:lastRenderedPageBreak/>
              <w:t xml:space="preserve">file a complaint about our processing with a supervisory authority. </w:t>
            </w:r>
          </w:p>
          <w:p w14:paraId="62CE0DDF" w14:textId="77777777" w:rsidR="00C8328A" w:rsidRPr="009E0B58" w:rsidRDefault="00C8328A" w:rsidP="00E657AE">
            <w:pPr>
              <w:pStyle w:val="Default"/>
              <w:jc w:val="both"/>
              <w:rPr>
                <w:rFonts w:ascii="Aptos" w:hAnsi="Aptos"/>
              </w:rPr>
            </w:pPr>
          </w:p>
          <w:p w14:paraId="1B500456" w14:textId="6CAFB13E" w:rsidR="008D7333" w:rsidRDefault="00C8328A" w:rsidP="00E657AE">
            <w:pPr>
              <w:jc w:val="both"/>
              <w:rPr>
                <w:rFonts w:ascii="Aptos" w:hAnsi="Aptos"/>
                <w:lang w:val="en-US"/>
              </w:rPr>
            </w:pPr>
            <w:r w:rsidRPr="6F6E90FA">
              <w:rPr>
                <w:rFonts w:ascii="Aptos" w:hAnsi="Aptos"/>
                <w:lang w:val="en-US"/>
              </w:rPr>
              <w:t xml:space="preserve">Please contact us </w:t>
            </w:r>
            <w:r w:rsidR="3004E6D9" w:rsidRPr="6F6E90FA">
              <w:rPr>
                <w:rFonts w:ascii="Aptos" w:hAnsi="Aptos"/>
                <w:lang w:val="en-US"/>
              </w:rPr>
              <w:t xml:space="preserve">by email: privacy@arceragroup.com </w:t>
            </w:r>
            <w:r w:rsidRPr="6F6E90FA">
              <w:rPr>
                <w:rFonts w:ascii="Aptos" w:hAnsi="Aptos"/>
                <w:lang w:val="en-US"/>
              </w:rPr>
              <w:t xml:space="preserve">if you have any questions about how </w:t>
            </w:r>
            <w:r w:rsidR="00E657AE" w:rsidRPr="6F6E90FA">
              <w:rPr>
                <w:rFonts w:ascii="Aptos" w:hAnsi="Aptos"/>
                <w:lang w:val="en-US"/>
              </w:rPr>
              <w:t>Arcera</w:t>
            </w:r>
            <w:r w:rsidRPr="6F6E90FA">
              <w:rPr>
                <w:rFonts w:ascii="Aptos" w:hAnsi="Aptos"/>
                <w:lang w:val="en-US"/>
              </w:rPr>
              <w:t xml:space="preserve"> is processing your personal data. </w:t>
            </w:r>
          </w:p>
          <w:p w14:paraId="78664337" w14:textId="4EF0B853" w:rsidR="00366996" w:rsidRPr="009E0B58" w:rsidRDefault="00366996" w:rsidP="00E657AE">
            <w:pPr>
              <w:jc w:val="both"/>
              <w:rPr>
                <w:rFonts w:ascii="Aptos" w:hAnsi="Aptos"/>
                <w:lang w:val="en-US"/>
              </w:rPr>
            </w:pPr>
          </w:p>
        </w:tc>
      </w:tr>
      <w:tr w:rsidR="00631ED5" w:rsidRPr="007F2B68" w14:paraId="748FF77E" w14:textId="77777777" w:rsidTr="6F6E90FA">
        <w:tc>
          <w:tcPr>
            <w:tcW w:w="3030" w:type="dxa"/>
          </w:tcPr>
          <w:p w14:paraId="028636BF" w14:textId="301E7F4C" w:rsidR="00631ED5" w:rsidRPr="009E0B58" w:rsidRDefault="0B270545" w:rsidP="00E657AE">
            <w:pPr>
              <w:pStyle w:val="Default"/>
              <w:jc w:val="both"/>
              <w:rPr>
                <w:rFonts w:ascii="Aptos" w:hAnsi="Aptos"/>
                <w:b/>
                <w:bCs/>
              </w:rPr>
            </w:pPr>
            <w:r w:rsidRPr="6F6E90FA">
              <w:rPr>
                <w:rFonts w:ascii="Aptos" w:hAnsi="Aptos"/>
                <w:b/>
                <w:bCs/>
              </w:rPr>
              <w:lastRenderedPageBreak/>
              <w:t>Modification of the Privacy Notice</w:t>
            </w:r>
          </w:p>
        </w:tc>
        <w:tc>
          <w:tcPr>
            <w:tcW w:w="7426" w:type="dxa"/>
          </w:tcPr>
          <w:p w14:paraId="71EEE339" w14:textId="726599C4" w:rsidR="00631ED5" w:rsidRPr="009E0B58" w:rsidRDefault="00E657AE" w:rsidP="00E657AE">
            <w:pPr>
              <w:pStyle w:val="Default"/>
              <w:jc w:val="both"/>
              <w:rPr>
                <w:rFonts w:ascii="Aptos" w:hAnsi="Aptos"/>
              </w:rPr>
            </w:pPr>
            <w:r w:rsidRPr="6F6E90FA">
              <w:rPr>
                <w:rFonts w:ascii="Aptos" w:hAnsi="Aptos"/>
              </w:rPr>
              <w:t>Arcera</w:t>
            </w:r>
            <w:r w:rsidR="0B270545" w:rsidRPr="6F6E90FA">
              <w:rPr>
                <w:rFonts w:ascii="Aptos" w:hAnsi="Aptos"/>
              </w:rPr>
              <w:t xml:space="preserve"> may change or update the Notice from time to time by posting a new notice on our website.  </w:t>
            </w:r>
          </w:p>
        </w:tc>
      </w:tr>
    </w:tbl>
    <w:p w14:paraId="75338085" w14:textId="7F274A85" w:rsidR="00C8328A" w:rsidRPr="00597B4F" w:rsidRDefault="00C8328A" w:rsidP="00E657AE">
      <w:pPr>
        <w:jc w:val="both"/>
        <w:rPr>
          <w:lang w:val="en-US"/>
        </w:rPr>
      </w:pPr>
    </w:p>
    <w:sectPr w:rsidR="00C8328A" w:rsidRPr="00597B4F" w:rsidSect="00110D5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7B5F" w14:textId="77777777" w:rsidR="002F6EBC" w:rsidRDefault="002F6EBC" w:rsidP="009A1EF3">
      <w:pPr>
        <w:spacing w:after="0" w:line="240" w:lineRule="auto"/>
      </w:pPr>
      <w:r>
        <w:separator/>
      </w:r>
    </w:p>
  </w:endnote>
  <w:endnote w:type="continuationSeparator" w:id="0">
    <w:p w14:paraId="0495130C" w14:textId="77777777" w:rsidR="002F6EBC" w:rsidRDefault="002F6EBC" w:rsidP="009A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845101"/>
      <w:docPartObj>
        <w:docPartGallery w:val="Page Numbers (Bottom of Page)"/>
        <w:docPartUnique/>
      </w:docPartObj>
    </w:sdtPr>
    <w:sdtEndPr>
      <w:rPr>
        <w:noProof/>
      </w:rPr>
    </w:sdtEndPr>
    <w:sdtContent>
      <w:p w14:paraId="3830A93E" w14:textId="5E85BA4C" w:rsidR="009A1EF3" w:rsidRDefault="009A1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63A90" w14:textId="77777777" w:rsidR="009A1EF3" w:rsidRDefault="009A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FAA8" w14:textId="77777777" w:rsidR="002F6EBC" w:rsidRDefault="002F6EBC" w:rsidP="009A1EF3">
      <w:pPr>
        <w:spacing w:after="0" w:line="240" w:lineRule="auto"/>
      </w:pPr>
      <w:r>
        <w:separator/>
      </w:r>
    </w:p>
  </w:footnote>
  <w:footnote w:type="continuationSeparator" w:id="0">
    <w:p w14:paraId="1D66EECB" w14:textId="77777777" w:rsidR="002F6EBC" w:rsidRDefault="002F6EBC" w:rsidP="009A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6F6E90FA" w14:paraId="66DAAB5F" w14:textId="77777777" w:rsidTr="6F6E90FA">
      <w:trPr>
        <w:trHeight w:val="300"/>
      </w:trPr>
      <w:tc>
        <w:tcPr>
          <w:tcW w:w="3485" w:type="dxa"/>
        </w:tcPr>
        <w:p w14:paraId="19F9C6BA" w14:textId="16C6F199" w:rsidR="6F6E90FA" w:rsidRDefault="6F6E90FA" w:rsidP="6F6E90FA">
          <w:pPr>
            <w:pStyle w:val="Header"/>
            <w:ind w:left="-115"/>
          </w:pPr>
        </w:p>
      </w:tc>
      <w:tc>
        <w:tcPr>
          <w:tcW w:w="3485" w:type="dxa"/>
        </w:tcPr>
        <w:p w14:paraId="24FD85F1" w14:textId="4F238483" w:rsidR="6F6E90FA" w:rsidRDefault="6F6E90FA" w:rsidP="6F6E90FA">
          <w:pPr>
            <w:pStyle w:val="Header"/>
            <w:jc w:val="center"/>
          </w:pPr>
        </w:p>
      </w:tc>
      <w:tc>
        <w:tcPr>
          <w:tcW w:w="3485" w:type="dxa"/>
        </w:tcPr>
        <w:p w14:paraId="0AB89682" w14:textId="671387EB" w:rsidR="6F6E90FA" w:rsidRDefault="6F6E90FA" w:rsidP="6F6E90FA">
          <w:pPr>
            <w:pStyle w:val="Header"/>
            <w:ind w:right="-115"/>
            <w:jc w:val="right"/>
          </w:pPr>
        </w:p>
      </w:tc>
    </w:tr>
  </w:tbl>
  <w:p w14:paraId="7E11568E" w14:textId="5C51C806" w:rsidR="6F6E90FA" w:rsidRDefault="6F6E90FA" w:rsidP="6F6E90F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HC9PT5A" int2:invalidationBookmarkName="" int2:hashCode="Z25vNc/Bc/c/6p" int2:id="YfsXkZG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3A6"/>
    <w:multiLevelType w:val="hybridMultilevel"/>
    <w:tmpl w:val="CD5859AE"/>
    <w:lvl w:ilvl="0" w:tplc="3A6EF738">
      <w:start w:val="5"/>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5910914"/>
    <w:multiLevelType w:val="hybridMultilevel"/>
    <w:tmpl w:val="E20476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AC16749"/>
    <w:multiLevelType w:val="hybridMultilevel"/>
    <w:tmpl w:val="32100B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E1E0177"/>
    <w:multiLevelType w:val="hybridMultilevel"/>
    <w:tmpl w:val="A9E2D9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2EB0DD8"/>
    <w:multiLevelType w:val="hybridMultilevel"/>
    <w:tmpl w:val="965E3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EE028D9"/>
    <w:multiLevelType w:val="hybridMultilevel"/>
    <w:tmpl w:val="E7868058"/>
    <w:lvl w:ilvl="0" w:tplc="F6C0B6FE">
      <w:start w:val="5"/>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18621024">
    <w:abstractNumId w:val="4"/>
  </w:num>
  <w:num w:numId="2" w16cid:durableId="751900900">
    <w:abstractNumId w:val="2"/>
  </w:num>
  <w:num w:numId="3" w16cid:durableId="692801667">
    <w:abstractNumId w:val="5"/>
  </w:num>
  <w:num w:numId="4" w16cid:durableId="1809395053">
    <w:abstractNumId w:val="3"/>
  </w:num>
  <w:num w:numId="5" w16cid:durableId="1633440506">
    <w:abstractNumId w:val="1"/>
  </w:num>
  <w:num w:numId="6" w16cid:durableId="31414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AE"/>
    <w:rsid w:val="00003050"/>
    <w:rsid w:val="000131E7"/>
    <w:rsid w:val="00024210"/>
    <w:rsid w:val="00026542"/>
    <w:rsid w:val="00031BBB"/>
    <w:rsid w:val="00054234"/>
    <w:rsid w:val="00057843"/>
    <w:rsid w:val="00062447"/>
    <w:rsid w:val="00064F93"/>
    <w:rsid w:val="0008249B"/>
    <w:rsid w:val="00086F88"/>
    <w:rsid w:val="00087767"/>
    <w:rsid w:val="000A115E"/>
    <w:rsid w:val="000A5699"/>
    <w:rsid w:val="000B31CD"/>
    <w:rsid w:val="000B3C3B"/>
    <w:rsid w:val="000B738B"/>
    <w:rsid w:val="000C5995"/>
    <w:rsid w:val="000C6D34"/>
    <w:rsid w:val="000D518B"/>
    <w:rsid w:val="000E0BEB"/>
    <w:rsid w:val="000E16D5"/>
    <w:rsid w:val="000E2D3D"/>
    <w:rsid w:val="000E70F6"/>
    <w:rsid w:val="000F1813"/>
    <w:rsid w:val="000F2F1A"/>
    <w:rsid w:val="000F68F8"/>
    <w:rsid w:val="00110607"/>
    <w:rsid w:val="00110D55"/>
    <w:rsid w:val="0011351C"/>
    <w:rsid w:val="00115D43"/>
    <w:rsid w:val="001176B6"/>
    <w:rsid w:val="00120935"/>
    <w:rsid w:val="0012196D"/>
    <w:rsid w:val="00134083"/>
    <w:rsid w:val="00140AC1"/>
    <w:rsid w:val="00141A03"/>
    <w:rsid w:val="0014250D"/>
    <w:rsid w:val="00143181"/>
    <w:rsid w:val="00144A13"/>
    <w:rsid w:val="00145C24"/>
    <w:rsid w:val="00163C52"/>
    <w:rsid w:val="00166EE6"/>
    <w:rsid w:val="0017041D"/>
    <w:rsid w:val="001B6479"/>
    <w:rsid w:val="001C096D"/>
    <w:rsid w:val="001C1CE9"/>
    <w:rsid w:val="001C4C63"/>
    <w:rsid w:val="001C7AB7"/>
    <w:rsid w:val="001E2C86"/>
    <w:rsid w:val="001F2B0B"/>
    <w:rsid w:val="0020071F"/>
    <w:rsid w:val="0020585A"/>
    <w:rsid w:val="002136CD"/>
    <w:rsid w:val="002179BC"/>
    <w:rsid w:val="002200DF"/>
    <w:rsid w:val="00223015"/>
    <w:rsid w:val="00234D64"/>
    <w:rsid w:val="0024338F"/>
    <w:rsid w:val="002437A7"/>
    <w:rsid w:val="00245F1F"/>
    <w:rsid w:val="002527CA"/>
    <w:rsid w:val="002835BF"/>
    <w:rsid w:val="00294799"/>
    <w:rsid w:val="00297A35"/>
    <w:rsid w:val="002A0847"/>
    <w:rsid w:val="002A6E79"/>
    <w:rsid w:val="002B63DD"/>
    <w:rsid w:val="002D1960"/>
    <w:rsid w:val="002D377D"/>
    <w:rsid w:val="002E5F4E"/>
    <w:rsid w:val="002F14B6"/>
    <w:rsid w:val="002F47F1"/>
    <w:rsid w:val="002F6EBC"/>
    <w:rsid w:val="003068E5"/>
    <w:rsid w:val="003079F2"/>
    <w:rsid w:val="00310B51"/>
    <w:rsid w:val="00317E27"/>
    <w:rsid w:val="003203EC"/>
    <w:rsid w:val="0032486C"/>
    <w:rsid w:val="00341282"/>
    <w:rsid w:val="00351F56"/>
    <w:rsid w:val="00354387"/>
    <w:rsid w:val="00354769"/>
    <w:rsid w:val="00366996"/>
    <w:rsid w:val="0037402B"/>
    <w:rsid w:val="00375A76"/>
    <w:rsid w:val="0037703D"/>
    <w:rsid w:val="00382DE5"/>
    <w:rsid w:val="0038637F"/>
    <w:rsid w:val="00392429"/>
    <w:rsid w:val="00394488"/>
    <w:rsid w:val="003A0AA7"/>
    <w:rsid w:val="003B067E"/>
    <w:rsid w:val="003B6314"/>
    <w:rsid w:val="003D4D58"/>
    <w:rsid w:val="003F79A4"/>
    <w:rsid w:val="00400F7F"/>
    <w:rsid w:val="004027E5"/>
    <w:rsid w:val="00403877"/>
    <w:rsid w:val="00403FBB"/>
    <w:rsid w:val="00404CFF"/>
    <w:rsid w:val="00405750"/>
    <w:rsid w:val="004136E2"/>
    <w:rsid w:val="00416F80"/>
    <w:rsid w:val="004315A1"/>
    <w:rsid w:val="00434777"/>
    <w:rsid w:val="00435B78"/>
    <w:rsid w:val="00443425"/>
    <w:rsid w:val="00454A45"/>
    <w:rsid w:val="0047252E"/>
    <w:rsid w:val="00483708"/>
    <w:rsid w:val="0049257F"/>
    <w:rsid w:val="0049780C"/>
    <w:rsid w:val="004A00C2"/>
    <w:rsid w:val="004B3954"/>
    <w:rsid w:val="004B628D"/>
    <w:rsid w:val="004B6C35"/>
    <w:rsid w:val="004C742B"/>
    <w:rsid w:val="004C771D"/>
    <w:rsid w:val="004D12AC"/>
    <w:rsid w:val="004E6F41"/>
    <w:rsid w:val="00506C3E"/>
    <w:rsid w:val="005149D7"/>
    <w:rsid w:val="00531F87"/>
    <w:rsid w:val="00535DB4"/>
    <w:rsid w:val="00544538"/>
    <w:rsid w:val="0055090E"/>
    <w:rsid w:val="00551D94"/>
    <w:rsid w:val="00567823"/>
    <w:rsid w:val="005777E5"/>
    <w:rsid w:val="00577AEA"/>
    <w:rsid w:val="0059165A"/>
    <w:rsid w:val="00592AAF"/>
    <w:rsid w:val="00593B6A"/>
    <w:rsid w:val="00595771"/>
    <w:rsid w:val="00597B4F"/>
    <w:rsid w:val="005A3242"/>
    <w:rsid w:val="005A488B"/>
    <w:rsid w:val="005B615C"/>
    <w:rsid w:val="005C035F"/>
    <w:rsid w:val="005C3AD2"/>
    <w:rsid w:val="005D1FBA"/>
    <w:rsid w:val="005F0D8D"/>
    <w:rsid w:val="005F5018"/>
    <w:rsid w:val="0060707C"/>
    <w:rsid w:val="00613AA5"/>
    <w:rsid w:val="006301D9"/>
    <w:rsid w:val="00631ED5"/>
    <w:rsid w:val="00641A41"/>
    <w:rsid w:val="006424BD"/>
    <w:rsid w:val="00643F0F"/>
    <w:rsid w:val="00646F81"/>
    <w:rsid w:val="00670AA4"/>
    <w:rsid w:val="00671043"/>
    <w:rsid w:val="00680394"/>
    <w:rsid w:val="00682A27"/>
    <w:rsid w:val="0069108B"/>
    <w:rsid w:val="00691D54"/>
    <w:rsid w:val="00693790"/>
    <w:rsid w:val="006A469B"/>
    <w:rsid w:val="006A4A9F"/>
    <w:rsid w:val="006A6E8E"/>
    <w:rsid w:val="006B1663"/>
    <w:rsid w:val="006B77EE"/>
    <w:rsid w:val="006C01DF"/>
    <w:rsid w:val="006C4302"/>
    <w:rsid w:val="006D12A0"/>
    <w:rsid w:val="006D579E"/>
    <w:rsid w:val="006E1117"/>
    <w:rsid w:val="006E5CA4"/>
    <w:rsid w:val="006F20D6"/>
    <w:rsid w:val="006F64B8"/>
    <w:rsid w:val="00700A34"/>
    <w:rsid w:val="00703259"/>
    <w:rsid w:val="0071275A"/>
    <w:rsid w:val="007135E6"/>
    <w:rsid w:val="007169B3"/>
    <w:rsid w:val="007257C6"/>
    <w:rsid w:val="007266EA"/>
    <w:rsid w:val="007316AB"/>
    <w:rsid w:val="00742106"/>
    <w:rsid w:val="00742842"/>
    <w:rsid w:val="0075212D"/>
    <w:rsid w:val="00762513"/>
    <w:rsid w:val="0077355A"/>
    <w:rsid w:val="00774A47"/>
    <w:rsid w:val="00792306"/>
    <w:rsid w:val="00794702"/>
    <w:rsid w:val="007A10EE"/>
    <w:rsid w:val="007A4B65"/>
    <w:rsid w:val="007B0A30"/>
    <w:rsid w:val="007B1BFD"/>
    <w:rsid w:val="007B61F8"/>
    <w:rsid w:val="007C0A9F"/>
    <w:rsid w:val="007C54B9"/>
    <w:rsid w:val="007D59B7"/>
    <w:rsid w:val="007E08CA"/>
    <w:rsid w:val="007E1CF8"/>
    <w:rsid w:val="007F2B68"/>
    <w:rsid w:val="00801E21"/>
    <w:rsid w:val="00811FCC"/>
    <w:rsid w:val="00816F1C"/>
    <w:rsid w:val="00826428"/>
    <w:rsid w:val="008318CC"/>
    <w:rsid w:val="008424A0"/>
    <w:rsid w:val="0084663B"/>
    <w:rsid w:val="00851C96"/>
    <w:rsid w:val="00862791"/>
    <w:rsid w:val="00865B65"/>
    <w:rsid w:val="00870581"/>
    <w:rsid w:val="00895560"/>
    <w:rsid w:val="008B4D3E"/>
    <w:rsid w:val="008C742D"/>
    <w:rsid w:val="008D7333"/>
    <w:rsid w:val="008E1DBE"/>
    <w:rsid w:val="008E3341"/>
    <w:rsid w:val="008F0064"/>
    <w:rsid w:val="00904B7F"/>
    <w:rsid w:val="00904CB0"/>
    <w:rsid w:val="009065E0"/>
    <w:rsid w:val="009123BE"/>
    <w:rsid w:val="009207F7"/>
    <w:rsid w:val="009311B7"/>
    <w:rsid w:val="00931919"/>
    <w:rsid w:val="00950412"/>
    <w:rsid w:val="00951399"/>
    <w:rsid w:val="00962F46"/>
    <w:rsid w:val="00966E00"/>
    <w:rsid w:val="00974DDB"/>
    <w:rsid w:val="0097507C"/>
    <w:rsid w:val="00982B75"/>
    <w:rsid w:val="009868EE"/>
    <w:rsid w:val="00991312"/>
    <w:rsid w:val="009A1EF3"/>
    <w:rsid w:val="009A5BAE"/>
    <w:rsid w:val="009B0570"/>
    <w:rsid w:val="009B09C9"/>
    <w:rsid w:val="009B1874"/>
    <w:rsid w:val="009C7D0D"/>
    <w:rsid w:val="009D4628"/>
    <w:rsid w:val="009D5882"/>
    <w:rsid w:val="009D61D8"/>
    <w:rsid w:val="009D67E1"/>
    <w:rsid w:val="009E0473"/>
    <w:rsid w:val="009E0B58"/>
    <w:rsid w:val="009E5C0C"/>
    <w:rsid w:val="009F6B34"/>
    <w:rsid w:val="00A12B71"/>
    <w:rsid w:val="00A158F4"/>
    <w:rsid w:val="00A27F28"/>
    <w:rsid w:val="00A33E8F"/>
    <w:rsid w:val="00A43FA6"/>
    <w:rsid w:val="00A4681F"/>
    <w:rsid w:val="00A57495"/>
    <w:rsid w:val="00A60732"/>
    <w:rsid w:val="00A65EED"/>
    <w:rsid w:val="00A724D6"/>
    <w:rsid w:val="00A76A12"/>
    <w:rsid w:val="00A83CFE"/>
    <w:rsid w:val="00A848A1"/>
    <w:rsid w:val="00A933A2"/>
    <w:rsid w:val="00A94705"/>
    <w:rsid w:val="00AB07C8"/>
    <w:rsid w:val="00AB2BA3"/>
    <w:rsid w:val="00AB3792"/>
    <w:rsid w:val="00AB664E"/>
    <w:rsid w:val="00AB6996"/>
    <w:rsid w:val="00AC2348"/>
    <w:rsid w:val="00AC235E"/>
    <w:rsid w:val="00AC522A"/>
    <w:rsid w:val="00AC75C0"/>
    <w:rsid w:val="00AF4291"/>
    <w:rsid w:val="00AF5341"/>
    <w:rsid w:val="00AF61A2"/>
    <w:rsid w:val="00B15FE2"/>
    <w:rsid w:val="00B17AF2"/>
    <w:rsid w:val="00B25B55"/>
    <w:rsid w:val="00B25B59"/>
    <w:rsid w:val="00B31E4D"/>
    <w:rsid w:val="00B42B5D"/>
    <w:rsid w:val="00B504D8"/>
    <w:rsid w:val="00B50C7E"/>
    <w:rsid w:val="00B56325"/>
    <w:rsid w:val="00B7682E"/>
    <w:rsid w:val="00B779D2"/>
    <w:rsid w:val="00B818F9"/>
    <w:rsid w:val="00B93C3D"/>
    <w:rsid w:val="00B95049"/>
    <w:rsid w:val="00BA1BAB"/>
    <w:rsid w:val="00BB4567"/>
    <w:rsid w:val="00BB70FA"/>
    <w:rsid w:val="00BC7BC4"/>
    <w:rsid w:val="00BD61AE"/>
    <w:rsid w:val="00BD7CF0"/>
    <w:rsid w:val="00BE73D4"/>
    <w:rsid w:val="00C0007F"/>
    <w:rsid w:val="00C07491"/>
    <w:rsid w:val="00C127F6"/>
    <w:rsid w:val="00C13A4D"/>
    <w:rsid w:val="00C167AC"/>
    <w:rsid w:val="00C22672"/>
    <w:rsid w:val="00C27FE4"/>
    <w:rsid w:val="00C31899"/>
    <w:rsid w:val="00C35BC6"/>
    <w:rsid w:val="00C44F06"/>
    <w:rsid w:val="00C810F4"/>
    <w:rsid w:val="00C824F7"/>
    <w:rsid w:val="00C8328A"/>
    <w:rsid w:val="00C848B6"/>
    <w:rsid w:val="00C9185D"/>
    <w:rsid w:val="00C960BF"/>
    <w:rsid w:val="00C97206"/>
    <w:rsid w:val="00CA74DA"/>
    <w:rsid w:val="00CB0902"/>
    <w:rsid w:val="00CB66EE"/>
    <w:rsid w:val="00CC6521"/>
    <w:rsid w:val="00CC7E3D"/>
    <w:rsid w:val="00CD3C3D"/>
    <w:rsid w:val="00CD5682"/>
    <w:rsid w:val="00CD5D72"/>
    <w:rsid w:val="00CE0071"/>
    <w:rsid w:val="00CF00E4"/>
    <w:rsid w:val="00CF2FA5"/>
    <w:rsid w:val="00D16287"/>
    <w:rsid w:val="00D205B7"/>
    <w:rsid w:val="00D31C18"/>
    <w:rsid w:val="00D4131B"/>
    <w:rsid w:val="00D563BA"/>
    <w:rsid w:val="00D67345"/>
    <w:rsid w:val="00D71104"/>
    <w:rsid w:val="00D75921"/>
    <w:rsid w:val="00D87251"/>
    <w:rsid w:val="00D9753F"/>
    <w:rsid w:val="00DA1813"/>
    <w:rsid w:val="00DA47BE"/>
    <w:rsid w:val="00DB5650"/>
    <w:rsid w:val="00DD054B"/>
    <w:rsid w:val="00DD6C12"/>
    <w:rsid w:val="00DE3B32"/>
    <w:rsid w:val="00E00F43"/>
    <w:rsid w:val="00E14AF0"/>
    <w:rsid w:val="00E37DF2"/>
    <w:rsid w:val="00E40F4F"/>
    <w:rsid w:val="00E44835"/>
    <w:rsid w:val="00E45010"/>
    <w:rsid w:val="00E45D43"/>
    <w:rsid w:val="00E603FD"/>
    <w:rsid w:val="00E657AE"/>
    <w:rsid w:val="00E7686D"/>
    <w:rsid w:val="00EA25BC"/>
    <w:rsid w:val="00EA2A66"/>
    <w:rsid w:val="00EA672E"/>
    <w:rsid w:val="00EA7A46"/>
    <w:rsid w:val="00EB01EC"/>
    <w:rsid w:val="00EB08ED"/>
    <w:rsid w:val="00EB15AB"/>
    <w:rsid w:val="00EB183E"/>
    <w:rsid w:val="00EB41FD"/>
    <w:rsid w:val="00EB59D3"/>
    <w:rsid w:val="00EC0301"/>
    <w:rsid w:val="00EC3B94"/>
    <w:rsid w:val="00ED5BE2"/>
    <w:rsid w:val="00EE043A"/>
    <w:rsid w:val="00EF0A49"/>
    <w:rsid w:val="00EF448C"/>
    <w:rsid w:val="00F039A3"/>
    <w:rsid w:val="00F20800"/>
    <w:rsid w:val="00F21ABD"/>
    <w:rsid w:val="00F2203E"/>
    <w:rsid w:val="00F27A1A"/>
    <w:rsid w:val="00F300F7"/>
    <w:rsid w:val="00F37518"/>
    <w:rsid w:val="00F5749C"/>
    <w:rsid w:val="00F711D9"/>
    <w:rsid w:val="00F93402"/>
    <w:rsid w:val="00F94BA7"/>
    <w:rsid w:val="00F962B3"/>
    <w:rsid w:val="00F97B94"/>
    <w:rsid w:val="00FA0F3C"/>
    <w:rsid w:val="00FA2739"/>
    <w:rsid w:val="00FA34BF"/>
    <w:rsid w:val="00FA5158"/>
    <w:rsid w:val="00FB4F39"/>
    <w:rsid w:val="00FB54C1"/>
    <w:rsid w:val="00FB62CE"/>
    <w:rsid w:val="00FC5D69"/>
    <w:rsid w:val="00FD6A4E"/>
    <w:rsid w:val="00FE0EB4"/>
    <w:rsid w:val="00FF28CB"/>
    <w:rsid w:val="00FF4A31"/>
    <w:rsid w:val="02F85183"/>
    <w:rsid w:val="04072114"/>
    <w:rsid w:val="05956F71"/>
    <w:rsid w:val="070CC73A"/>
    <w:rsid w:val="07CA3C64"/>
    <w:rsid w:val="0B270545"/>
    <w:rsid w:val="0C93A1D7"/>
    <w:rsid w:val="0EF3538A"/>
    <w:rsid w:val="0F4BDAB6"/>
    <w:rsid w:val="0F7B2B9D"/>
    <w:rsid w:val="1136C1BE"/>
    <w:rsid w:val="1303993E"/>
    <w:rsid w:val="138E171C"/>
    <w:rsid w:val="13C743A8"/>
    <w:rsid w:val="1416D5EF"/>
    <w:rsid w:val="1423CC5B"/>
    <w:rsid w:val="1479753B"/>
    <w:rsid w:val="14AFB1C0"/>
    <w:rsid w:val="155B9E04"/>
    <w:rsid w:val="15DA638D"/>
    <w:rsid w:val="160C5699"/>
    <w:rsid w:val="17856784"/>
    <w:rsid w:val="186807F1"/>
    <w:rsid w:val="198539CA"/>
    <w:rsid w:val="198CFCA4"/>
    <w:rsid w:val="1A2C6AB0"/>
    <w:rsid w:val="1ABFB167"/>
    <w:rsid w:val="1AC68FB9"/>
    <w:rsid w:val="1B21FE92"/>
    <w:rsid w:val="1B810D97"/>
    <w:rsid w:val="1CBCE4B0"/>
    <w:rsid w:val="1F39C599"/>
    <w:rsid w:val="1F4EE632"/>
    <w:rsid w:val="209FDC0C"/>
    <w:rsid w:val="2177E015"/>
    <w:rsid w:val="233DF4E7"/>
    <w:rsid w:val="24F2F891"/>
    <w:rsid w:val="26772725"/>
    <w:rsid w:val="26930607"/>
    <w:rsid w:val="26A38C4A"/>
    <w:rsid w:val="26BEE84C"/>
    <w:rsid w:val="2E6A6526"/>
    <w:rsid w:val="3004E6D9"/>
    <w:rsid w:val="3034C772"/>
    <w:rsid w:val="325CE866"/>
    <w:rsid w:val="33170DA3"/>
    <w:rsid w:val="338F8B23"/>
    <w:rsid w:val="344967A7"/>
    <w:rsid w:val="34B43C1B"/>
    <w:rsid w:val="34E7544C"/>
    <w:rsid w:val="3718D83B"/>
    <w:rsid w:val="37D3AA50"/>
    <w:rsid w:val="382F38EA"/>
    <w:rsid w:val="387FD82D"/>
    <w:rsid w:val="399363EF"/>
    <w:rsid w:val="39DC7A8D"/>
    <w:rsid w:val="3B5DBF66"/>
    <w:rsid w:val="3C5643EE"/>
    <w:rsid w:val="3D1D8A9C"/>
    <w:rsid w:val="3D92C185"/>
    <w:rsid w:val="3E6A1BD5"/>
    <w:rsid w:val="3FF900A1"/>
    <w:rsid w:val="40C3BD1F"/>
    <w:rsid w:val="40FC3E54"/>
    <w:rsid w:val="42708A14"/>
    <w:rsid w:val="42980430"/>
    <w:rsid w:val="42FD6E45"/>
    <w:rsid w:val="44495DFF"/>
    <w:rsid w:val="48584FA9"/>
    <w:rsid w:val="48D2CEA6"/>
    <w:rsid w:val="48E7F7E8"/>
    <w:rsid w:val="4A12CBB7"/>
    <w:rsid w:val="4A89080C"/>
    <w:rsid w:val="4A9AF0FE"/>
    <w:rsid w:val="4C658E0C"/>
    <w:rsid w:val="4C6E53B2"/>
    <w:rsid w:val="4D589FC6"/>
    <w:rsid w:val="4EDA3445"/>
    <w:rsid w:val="4EF18B82"/>
    <w:rsid w:val="5034E652"/>
    <w:rsid w:val="5118009D"/>
    <w:rsid w:val="529BCAB5"/>
    <w:rsid w:val="52A39F1F"/>
    <w:rsid w:val="5379AFA4"/>
    <w:rsid w:val="54896410"/>
    <w:rsid w:val="54D666A0"/>
    <w:rsid w:val="55480769"/>
    <w:rsid w:val="555475C3"/>
    <w:rsid w:val="56D475A4"/>
    <w:rsid w:val="579F2AB8"/>
    <w:rsid w:val="58D5E2ED"/>
    <w:rsid w:val="5A175926"/>
    <w:rsid w:val="5AA2D32B"/>
    <w:rsid w:val="5B0F221C"/>
    <w:rsid w:val="5C374F94"/>
    <w:rsid w:val="5EC077B2"/>
    <w:rsid w:val="5F22627E"/>
    <w:rsid w:val="5FBC7878"/>
    <w:rsid w:val="6015BEE3"/>
    <w:rsid w:val="628AA1FC"/>
    <w:rsid w:val="62C111F7"/>
    <w:rsid w:val="6310ECC8"/>
    <w:rsid w:val="63BE70F2"/>
    <w:rsid w:val="642FD685"/>
    <w:rsid w:val="6448DC94"/>
    <w:rsid w:val="65DBD320"/>
    <w:rsid w:val="66A623D0"/>
    <w:rsid w:val="68A652F0"/>
    <w:rsid w:val="6996CB1D"/>
    <w:rsid w:val="6A22C3AF"/>
    <w:rsid w:val="6F6E90FA"/>
    <w:rsid w:val="6FD82C4E"/>
    <w:rsid w:val="7040D13C"/>
    <w:rsid w:val="706E89CA"/>
    <w:rsid w:val="71C701DB"/>
    <w:rsid w:val="72D6D6D3"/>
    <w:rsid w:val="72D8ED2B"/>
    <w:rsid w:val="736CFDA1"/>
    <w:rsid w:val="74A5E953"/>
    <w:rsid w:val="74B52B8C"/>
    <w:rsid w:val="753CB3F4"/>
    <w:rsid w:val="758A8FD5"/>
    <w:rsid w:val="760AAC56"/>
    <w:rsid w:val="76FB7EC5"/>
    <w:rsid w:val="77259E8F"/>
    <w:rsid w:val="7777BB1E"/>
    <w:rsid w:val="79FB14AC"/>
    <w:rsid w:val="7D1F23B0"/>
    <w:rsid w:val="7D4F005D"/>
    <w:rsid w:val="7D946CD3"/>
    <w:rsid w:val="7E3D9ADA"/>
    <w:rsid w:val="7E5BCC08"/>
    <w:rsid w:val="7E82EC65"/>
    <w:rsid w:val="7F743C9C"/>
    <w:rsid w:val="7FF78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4209"/>
  <w15:chartTrackingRefBased/>
  <w15:docId w15:val="{2DC9F002-89EE-49E7-8C94-85DD76A3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1AE"/>
    <w:rPr>
      <w:rFonts w:eastAsiaTheme="majorEastAsia" w:cstheme="majorBidi"/>
      <w:color w:val="272727" w:themeColor="text1" w:themeTint="D8"/>
    </w:rPr>
  </w:style>
  <w:style w:type="paragraph" w:styleId="Title">
    <w:name w:val="Title"/>
    <w:basedOn w:val="Normal"/>
    <w:next w:val="Normal"/>
    <w:link w:val="TitleChar"/>
    <w:uiPriority w:val="10"/>
    <w:qFormat/>
    <w:rsid w:val="00BD6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1AE"/>
    <w:pPr>
      <w:spacing w:before="160"/>
      <w:jc w:val="center"/>
    </w:pPr>
    <w:rPr>
      <w:i/>
      <w:iCs/>
      <w:color w:val="404040" w:themeColor="text1" w:themeTint="BF"/>
    </w:rPr>
  </w:style>
  <w:style w:type="character" w:customStyle="1" w:styleId="QuoteChar">
    <w:name w:val="Quote Char"/>
    <w:basedOn w:val="DefaultParagraphFont"/>
    <w:link w:val="Quote"/>
    <w:uiPriority w:val="29"/>
    <w:rsid w:val="00BD61AE"/>
    <w:rPr>
      <w:i/>
      <w:iCs/>
      <w:color w:val="404040" w:themeColor="text1" w:themeTint="BF"/>
    </w:rPr>
  </w:style>
  <w:style w:type="paragraph" w:styleId="ListParagraph">
    <w:name w:val="List Paragraph"/>
    <w:basedOn w:val="Normal"/>
    <w:uiPriority w:val="34"/>
    <w:qFormat/>
    <w:rsid w:val="00BD61AE"/>
    <w:pPr>
      <w:ind w:left="720"/>
      <w:contextualSpacing/>
    </w:pPr>
  </w:style>
  <w:style w:type="character" w:styleId="IntenseEmphasis">
    <w:name w:val="Intense Emphasis"/>
    <w:basedOn w:val="DefaultParagraphFont"/>
    <w:uiPriority w:val="21"/>
    <w:qFormat/>
    <w:rsid w:val="00BD61AE"/>
    <w:rPr>
      <w:i/>
      <w:iCs/>
      <w:color w:val="0F4761" w:themeColor="accent1" w:themeShade="BF"/>
    </w:rPr>
  </w:style>
  <w:style w:type="paragraph" w:styleId="IntenseQuote">
    <w:name w:val="Intense Quote"/>
    <w:basedOn w:val="Normal"/>
    <w:next w:val="Normal"/>
    <w:link w:val="IntenseQuoteChar"/>
    <w:uiPriority w:val="30"/>
    <w:qFormat/>
    <w:rsid w:val="00BD6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1AE"/>
    <w:rPr>
      <w:i/>
      <w:iCs/>
      <w:color w:val="0F4761" w:themeColor="accent1" w:themeShade="BF"/>
    </w:rPr>
  </w:style>
  <w:style w:type="character" w:styleId="IntenseReference">
    <w:name w:val="Intense Reference"/>
    <w:basedOn w:val="DefaultParagraphFont"/>
    <w:uiPriority w:val="32"/>
    <w:qFormat/>
    <w:rsid w:val="00BD61AE"/>
    <w:rPr>
      <w:b/>
      <w:bCs/>
      <w:smallCaps/>
      <w:color w:val="0F4761" w:themeColor="accent1" w:themeShade="BF"/>
      <w:spacing w:val="5"/>
    </w:rPr>
  </w:style>
  <w:style w:type="paragraph" w:customStyle="1" w:styleId="Default">
    <w:name w:val="Default"/>
    <w:rsid w:val="0032486C"/>
    <w:pPr>
      <w:autoSpaceDE w:val="0"/>
      <w:autoSpaceDN w:val="0"/>
      <w:adjustRightInd w:val="0"/>
      <w:spacing w:after="0" w:line="240" w:lineRule="auto"/>
    </w:pPr>
    <w:rPr>
      <w:rFonts w:ascii="Calibri" w:hAnsi="Calibri" w:cs="Calibri"/>
      <w:color w:val="000000"/>
      <w:kern w:val="0"/>
      <w:lang w:val="en-US"/>
    </w:rPr>
  </w:style>
  <w:style w:type="paragraph" w:styleId="Header">
    <w:name w:val="header"/>
    <w:basedOn w:val="Normal"/>
    <w:link w:val="HeaderChar"/>
    <w:uiPriority w:val="99"/>
    <w:unhideWhenUsed/>
    <w:rsid w:val="009A1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EF3"/>
  </w:style>
  <w:style w:type="paragraph" w:styleId="Footer">
    <w:name w:val="footer"/>
    <w:basedOn w:val="Normal"/>
    <w:link w:val="FooterChar"/>
    <w:uiPriority w:val="99"/>
    <w:unhideWhenUsed/>
    <w:rsid w:val="009A1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EF3"/>
  </w:style>
  <w:style w:type="table" w:styleId="TableGrid">
    <w:name w:val="Table Grid"/>
    <w:basedOn w:val="TableNormal"/>
    <w:uiPriority w:val="39"/>
    <w:rsid w:val="009D6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A9F"/>
    <w:pPr>
      <w:spacing w:after="0" w:line="240" w:lineRule="auto"/>
    </w:pPr>
  </w:style>
  <w:style w:type="character" w:styleId="CommentReference">
    <w:name w:val="annotation reference"/>
    <w:basedOn w:val="DefaultParagraphFont"/>
    <w:uiPriority w:val="99"/>
    <w:semiHidden/>
    <w:unhideWhenUsed/>
    <w:rsid w:val="00B95049"/>
    <w:rPr>
      <w:sz w:val="16"/>
      <w:szCs w:val="16"/>
    </w:rPr>
  </w:style>
  <w:style w:type="paragraph" w:styleId="CommentText">
    <w:name w:val="annotation text"/>
    <w:basedOn w:val="Normal"/>
    <w:link w:val="CommentTextChar"/>
    <w:uiPriority w:val="99"/>
    <w:unhideWhenUsed/>
    <w:rsid w:val="00B95049"/>
    <w:pPr>
      <w:spacing w:line="240" w:lineRule="auto"/>
    </w:pPr>
    <w:rPr>
      <w:sz w:val="20"/>
      <w:szCs w:val="20"/>
    </w:rPr>
  </w:style>
  <w:style w:type="character" w:customStyle="1" w:styleId="CommentTextChar">
    <w:name w:val="Comment Text Char"/>
    <w:basedOn w:val="DefaultParagraphFont"/>
    <w:link w:val="CommentText"/>
    <w:uiPriority w:val="99"/>
    <w:rsid w:val="00B95049"/>
    <w:rPr>
      <w:sz w:val="20"/>
      <w:szCs w:val="20"/>
    </w:rPr>
  </w:style>
  <w:style w:type="paragraph" w:styleId="CommentSubject">
    <w:name w:val="annotation subject"/>
    <w:basedOn w:val="CommentText"/>
    <w:next w:val="CommentText"/>
    <w:link w:val="CommentSubjectChar"/>
    <w:uiPriority w:val="99"/>
    <w:semiHidden/>
    <w:unhideWhenUsed/>
    <w:rsid w:val="00B95049"/>
    <w:rPr>
      <w:b/>
      <w:bCs/>
    </w:rPr>
  </w:style>
  <w:style w:type="character" w:customStyle="1" w:styleId="CommentSubjectChar">
    <w:name w:val="Comment Subject Char"/>
    <w:basedOn w:val="CommentTextChar"/>
    <w:link w:val="CommentSubject"/>
    <w:uiPriority w:val="99"/>
    <w:semiHidden/>
    <w:rsid w:val="00B95049"/>
    <w:rPr>
      <w:b/>
      <w:bCs/>
      <w:sz w:val="20"/>
      <w:szCs w:val="20"/>
    </w:rPr>
  </w:style>
  <w:style w:type="paragraph" w:styleId="NormalWeb">
    <w:name w:val="Normal (Web)"/>
    <w:basedOn w:val="Normal"/>
    <w:uiPriority w:val="99"/>
    <w:semiHidden/>
    <w:unhideWhenUsed/>
    <w:rsid w:val="000A5699"/>
    <w:rPr>
      <w:rFonts w:ascii="Times New Roman" w:hAnsi="Times New Roman" w:cs="Times New Roman"/>
    </w:rPr>
  </w:style>
  <w:style w:type="character" w:styleId="Hyperlink">
    <w:name w:val="Hyperlink"/>
    <w:basedOn w:val="DefaultParagraphFont"/>
    <w:uiPriority w:val="99"/>
    <w:unhideWhenUsed/>
    <w:rsid w:val="000A5699"/>
    <w:rPr>
      <w:color w:val="467886" w:themeColor="hyperlink"/>
      <w:u w:val="single"/>
    </w:rPr>
  </w:style>
  <w:style w:type="character" w:styleId="UnresolvedMention">
    <w:name w:val="Unresolved Mention"/>
    <w:basedOn w:val="DefaultParagraphFont"/>
    <w:uiPriority w:val="99"/>
    <w:semiHidden/>
    <w:unhideWhenUsed/>
    <w:rsid w:val="000A5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18498">
      <w:bodyDiv w:val="1"/>
      <w:marLeft w:val="0"/>
      <w:marRight w:val="0"/>
      <w:marTop w:val="0"/>
      <w:marBottom w:val="0"/>
      <w:divBdr>
        <w:top w:val="none" w:sz="0" w:space="0" w:color="auto"/>
        <w:left w:val="none" w:sz="0" w:space="0" w:color="auto"/>
        <w:bottom w:val="none" w:sz="0" w:space="0" w:color="auto"/>
        <w:right w:val="none" w:sz="0" w:space="0" w:color="auto"/>
      </w:divBdr>
    </w:div>
    <w:div w:id="16171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23201E4DF4D142AFDA424EA80F618D" ma:contentTypeVersion="5" ma:contentTypeDescription="Create a new document." ma:contentTypeScope="" ma:versionID="4b3ef0199d56d2c964f6406045382b23">
  <xsd:schema xmlns:xsd="http://www.w3.org/2001/XMLSchema" xmlns:xs="http://www.w3.org/2001/XMLSchema" xmlns:p="http://schemas.microsoft.com/office/2006/metadata/properties" xmlns:ns2="fef1c6c2-a849-4b05-ad83-7a3bb87e17fb" xmlns:ns3="9c4ac79c-a242-421f-9333-3bf5ee5f73f7" targetNamespace="http://schemas.microsoft.com/office/2006/metadata/properties" ma:root="true" ma:fieldsID="2b91009c05f5ec2cf521a69cab08395e" ns2:_="" ns3:_="">
    <xsd:import namespace="fef1c6c2-a849-4b05-ad83-7a3bb87e17fb"/>
    <xsd:import namespace="9c4ac79c-a242-421f-9333-3bf5ee5f73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1c6c2-a849-4b05-ad83-7a3bb87e1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ac79c-a242-421f-9333-3bf5ee5f73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B268C-BD6B-4EBF-A779-E5F4327BC22E}">
  <ds:schemaRefs>
    <ds:schemaRef ds:uri="http://schemas.microsoft.com/sharepoint/v3/contenttype/forms"/>
  </ds:schemaRefs>
</ds:datastoreItem>
</file>

<file path=customXml/itemProps2.xml><?xml version="1.0" encoding="utf-8"?>
<ds:datastoreItem xmlns:ds="http://schemas.openxmlformats.org/officeDocument/2006/customXml" ds:itemID="{8F01AE11-83D2-4616-8B80-1596BF3B96BD}">
  <ds:schemaRefs>
    <ds:schemaRef ds:uri="http://schemas.openxmlformats.org/officeDocument/2006/bibliography"/>
  </ds:schemaRefs>
</ds:datastoreItem>
</file>

<file path=customXml/itemProps3.xml><?xml version="1.0" encoding="utf-8"?>
<ds:datastoreItem xmlns:ds="http://schemas.openxmlformats.org/officeDocument/2006/customXml" ds:itemID="{5F7BF70A-9F06-4100-A92B-F54C722A532A}">
  <ds:schemaRefs>
    <ds:schemaRef ds:uri="http://schemas.microsoft.com/office/2006/documentManagement/types"/>
    <ds:schemaRef ds:uri="http://schemas.microsoft.com/office/2006/metadata/properties"/>
    <ds:schemaRef ds:uri="fef1c6c2-a849-4b05-ad83-7a3bb87e17fb"/>
    <ds:schemaRef ds:uri="http://schemas.openxmlformats.org/package/2006/metadata/core-properties"/>
    <ds:schemaRef ds:uri="http://purl.org/dc/dcmitype/"/>
    <ds:schemaRef ds:uri="http://purl.org/dc/terms/"/>
    <ds:schemaRef ds:uri="9c4ac79c-a242-421f-9333-3bf5ee5f73f7"/>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B069D07-1BA0-476E-B8B8-C69ED7E6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1c6c2-a849-4b05-ad83-7a3bb87e17fb"/>
    <ds:schemaRef ds:uri="9c4ac79c-a242-421f-9333-3bf5ee5f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8431</Characters>
  <Application>Microsoft Office Word</Application>
  <DocSecurity>0</DocSecurity>
  <Lines>70</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Jean-Regis Kunegel</dc:creator>
  <cp:keywords/>
  <dc:description/>
  <cp:lastModifiedBy>Lavinia Giovannini</cp:lastModifiedBy>
  <cp:revision>2</cp:revision>
  <dcterms:created xsi:type="dcterms:W3CDTF">2026-04-01T09:27:00Z</dcterms:created>
  <dcterms:modified xsi:type="dcterms:W3CDTF">2026-04-01T09:27:00Z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0x0101005623201E4DF4D142AFDA424EA80F618D</vt:lpwstr>
  </property>
  <property fmtid="{D5CDD505-2E9C-101B-9397-08002B2CF9AE}" pid="3" name="docLang">
    <vt:lpwstr>en</vt:lpwstr>
  </property>
</Properties>
</file>